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t>附件1：产品技术要求</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t>1.采购需求一览表</w:t>
      </w:r>
    </w:p>
    <w:tbl>
      <w:tblPr>
        <w:tblStyle w:val="5"/>
        <w:tblW w:w="49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542"/>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both"/>
              <w:rPr>
                <w:rFonts w:hint="eastAsia" w:ascii="宋体" w:hAnsi="宋体" w:eastAsia="宋体" w:cs="宋体"/>
                <w:b/>
                <w:bCs/>
                <w:color w:val="000000" w:themeColor="text1"/>
                <w:kern w:val="0"/>
                <w:sz w:val="24"/>
                <w:szCs w:val="24"/>
                <w14:textFill>
                  <w14:solidFill>
                    <w14:schemeClr w14:val="tx1"/>
                  </w14:solidFill>
                </w14:textFill>
              </w:rPr>
            </w:pPr>
            <w:bookmarkStart w:id="0" w:name="_Toc4678"/>
            <w:bookmarkStart w:id="1" w:name="_Toc4301"/>
            <w:bookmarkStart w:id="2" w:name="_Toc6395"/>
            <w:r>
              <w:rPr>
                <w:rFonts w:hint="eastAsia" w:ascii="宋体" w:hAnsi="宋体" w:eastAsia="宋体" w:cs="宋体"/>
                <w:b/>
                <w:bCs/>
                <w:color w:val="000000" w:themeColor="text1"/>
                <w:kern w:val="0"/>
                <w:sz w:val="24"/>
                <w:szCs w:val="24"/>
                <w14:textFill>
                  <w14:solidFill>
                    <w14:schemeClr w14:val="tx1"/>
                  </w14:solidFill>
                </w14:textFill>
              </w:rPr>
              <w:t>序号</w:t>
            </w:r>
          </w:p>
        </w:tc>
        <w:tc>
          <w:tcPr>
            <w:tcW w:w="806"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产品（项目）名称</w:t>
            </w:r>
          </w:p>
        </w:tc>
        <w:tc>
          <w:tcPr>
            <w:tcW w:w="388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配置要求及参数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sz w:val="24"/>
                <w:szCs w:val="24"/>
                <w:lang w:val="en-US" w:eastAsia="zh-CN"/>
              </w:rPr>
              <w:t>1</w:t>
            </w:r>
          </w:p>
        </w:tc>
        <w:tc>
          <w:tcPr>
            <w:tcW w:w="806"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声纹鉴定工作站软件</w:t>
            </w:r>
          </w:p>
        </w:tc>
        <w:tc>
          <w:tcPr>
            <w:tcW w:w="3888" w:type="pct"/>
            <w:vAlign w:val="center"/>
          </w:tcPr>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系统支持对鉴定案件进行管理，包括新建案件、打开最近使用案件</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案件、案件命名、删除案件等操作，支持案件全局搜索，支持案件导入导出。</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2.支持导出案件受理表，记录检材和样本的文件属性。</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3.支持文件夹管理功能，可在案件文件同级或下级任意创建文件夹。</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4.可通过系统软件对相关案件进行归档处理，归档包括处理中、已结</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案、挂起等多种状态。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5.支持多种常见音频格式的导入。常见音频格式：wav、m4a、mp3、mp2、amr、wma、silk、aiff、pcm、aac、ogg、VYF等。</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6.录音采样频率可选择8kHz、16kHz、32kHz、44.1kHz等，采样精度</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至少16bit。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7.支持新建空白音轨，支持8000hz、11025hz、16000hz、22050hz、24000hz、32000hz、44100hz、48000hz等不同采样率。</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8.文件基本属性信息，包括文件名称、类型、大小、路径、持续时间、</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音频通道、采样频率、采样精度、MD5值、CRC32值、SHA1值、SHA256值显示。</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9.支持在语谱图上对语音进行剪切、复制、粘贴、删除、选区另存操</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作。</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10.支持在语谱图上进行横选、竖选、框选操作。</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11.支持把常用功能模块独立到第二屏中显示并进行协同工作，同时支持生成的双屏功能模块恢复固定位置显示及操作。</w:t>
            </w:r>
            <w:r>
              <w:rPr>
                <w:rFonts w:hint="eastAsia" w:ascii="宋体" w:hAnsi="宋体" w:eastAsia="宋体" w:cs="宋体"/>
                <w:b/>
                <w:bCs/>
                <w:color w:val="000000"/>
                <w:sz w:val="24"/>
                <w:szCs w:val="24"/>
              </w:rPr>
              <w:t>（提供公安部下属</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检测机构出具的检验报告予以佐证）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12.支持音频文件以多种语谱图方式展示，包括波形图、宽带图、窄带</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图、共振峰、基频、能量曲线、过零率曲线等特征图谱，并支持叠加</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展示。</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13.支持对语谱图颜色、带宽、帧长、加窗类型、FFT点数、高频提升系数、动态范围，亮度、对比度等语谱图参数进行设置。</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14.可对共振峰轨迹颜色、共振峰个数、LPC阶数进行调整。</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15.支持对音节的特征数值进行定量检测，实时测定共振峰的中心频</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率、带宽、强度、走势等特征。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16.系统具有LPC谱分析显示功能，支持对语音进行短时或长时FFT谱/LPC谱的计算，同时也支持FFT+LPC谱叠加快照显示，并自动测量和绘制出对应的频谱曲线和LPC数值，多条记录以不同颜色叠加显示。</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17.系统支持音素标注，可对全音频进行自动标注。</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18.系统支持标记统计功能，自动统计文字检索、音素检索、自定义标记中的高频语句、词汇、和音素。</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19.系统支持一次性展示所有语音检索的结果。 </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20.支持自由截图和选区截图两种方式的截图操作，对于截图，支持框、圈、箭头、马赛克、文字描述等操作。</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21.系统支持人声分离功能，系统可预设分离说话人数，支持预设说话</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人数量不少于5人。</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22.支持标记比对截图保存，对于标记比对的结果，能保存为一个专属格式（bmp）文件保存至当前案件报告文件夹中，保存结果通过列表形式展示，可实时调用。</w:t>
            </w:r>
            <w:r>
              <w:rPr>
                <w:rFonts w:hint="eastAsia" w:ascii="宋体" w:hAnsi="宋体" w:eastAsia="宋体" w:cs="宋体"/>
                <w:b/>
                <w:bCs/>
                <w:color w:val="000000"/>
                <w:sz w:val="24"/>
                <w:szCs w:val="24"/>
              </w:rPr>
              <w:t>（提供公安部下属检测机构出具的检验报告予以佐证）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23.系统支持语音转文字功能，对导入的中文普通话音频一键转写成文</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字，语音转文字准确率应≥99%。（提供公安部下属检测机构出具的检验报告予以佐证）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24.▲可对同一人特征音段进行分析和展示分析结果。</w:t>
            </w:r>
            <w:r>
              <w:rPr>
                <w:rFonts w:hint="eastAsia" w:ascii="宋体" w:hAnsi="宋体" w:eastAsia="宋体" w:cs="宋体"/>
                <w:b/>
                <w:bCs/>
                <w:color w:val="000000"/>
                <w:sz w:val="24"/>
                <w:szCs w:val="24"/>
              </w:rPr>
              <w:t>（提供公安部下属检测机构出具的检验报告予以佐证）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25.系统支持特征音段比对推荐，可对相同特征音段进行比对处理，相</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同的短语、单字、韵母的两两比对查看，同时还提供频次、相似度、共振峰偏差阈值按所选条件进行筛选，算法根据相似度自动排序。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26.支持不少于20个声学画布新建，可对每个画布进行重命名和删除；支持宽带、窄带、共振峰轨迹片段图谱展示，共振峰可叠加显示在语谱图上；支持小图、中图、大图、超大图的片段大小展示。</w:t>
            </w:r>
            <w:r>
              <w:rPr>
                <w:rFonts w:hint="eastAsia" w:ascii="宋体" w:hAnsi="宋体" w:eastAsia="宋体" w:cs="宋体"/>
                <w:b/>
                <w:bCs/>
                <w:color w:val="000000"/>
                <w:sz w:val="24"/>
                <w:szCs w:val="24"/>
              </w:rPr>
              <w:t>（提供公安部下属检测机构出具的检验报告予以佐证）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27.系统支持听觉分析功能，包括:语速、音调、音量、嗓音纯度、清晰度、流畅度、共鸣方式、舌位、方言、儿化音等。</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28.系统有支持进行拨号音识别，可把选中片段中的拨号内容转化为数字，自动标记。</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29.系统主题界面具有深色和浅色两种主题颜色选择。</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30.▲可将案件分发至多个鉴定用户，被分发的用户可打开案件。</w:t>
            </w:r>
            <w:r>
              <w:rPr>
                <w:rFonts w:hint="eastAsia" w:ascii="宋体" w:hAnsi="宋体" w:eastAsia="宋体" w:cs="宋体"/>
                <w:b/>
                <w:bCs/>
                <w:color w:val="000000"/>
                <w:sz w:val="24"/>
                <w:szCs w:val="24"/>
              </w:rPr>
              <w:t>（提供公安部下属检测机构出具的检验报告予以佐证）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sz w:val="24"/>
                <w:szCs w:val="24"/>
                <w:lang w:val="en-US" w:eastAsia="zh-CN"/>
              </w:rPr>
              <w:t>2</w:t>
            </w:r>
          </w:p>
        </w:tc>
        <w:tc>
          <w:tcPr>
            <w:tcW w:w="806"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录音真实性检验系统</w:t>
            </w:r>
          </w:p>
        </w:tc>
        <w:tc>
          <w:tcPr>
            <w:tcW w:w="388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1.具备合成音伪装检测功能,通过分析语音文件发音人特征值，建立检验模型，识别待检语音是否为合成伪装语音。</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2.背景噪声检测，可选择语音时段，可对背景环境噪声分析，通过分析背景噪音能量谱图，判断语音是否存在频域能量突变点。</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3.重复片段检测，可检出语音中是否存在重复片段，并识别重复片段区间位置。</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4.可对噪声进行评估，主要为选定音频的录音设备的本底噪声进行分析检测，显示频率值和强度值。</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5.支持采样直方图显示功能，可对选择的语音计算出采样直方图，可选计算自相关性、滤波自相关、可自定义平滑帧的大小。</w:t>
            </w:r>
            <w:r>
              <w:rPr>
                <w:rFonts w:hint="eastAsia" w:ascii="宋体" w:hAnsi="宋体" w:eastAsia="宋体" w:cs="宋体"/>
                <w:b/>
                <w:bCs/>
                <w:color w:val="000000"/>
                <w:sz w:val="24"/>
                <w:szCs w:val="24"/>
              </w:rPr>
              <w:t>（提供公安</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部下属检测机构出具的检验报告予以佐证）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6.系统支持自动检测语音文件中的空白片段,并对空白时长进行统计和定位到空白段位置。</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7.支持计算DC直流偏移功能，可通过转换的直流偏置图，展示并返回疑似混剪操作的位置信息。可在图谱上展示具体可疑时间片段，支持试听。</w:t>
            </w:r>
            <w:r>
              <w:rPr>
                <w:rFonts w:hint="eastAsia" w:ascii="宋体" w:hAnsi="宋体" w:eastAsia="宋体" w:cs="宋体"/>
                <w:b/>
                <w:bCs/>
                <w:color w:val="000000"/>
                <w:sz w:val="24"/>
                <w:szCs w:val="24"/>
              </w:rPr>
              <w:t>（提供公安部下属检测机构出具的检验报告予以佐证）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8.支持对各种主流音频格式，如m4a/mp3/wav等，进行十六进制解析，并支持可视化比较、自动对齐ASCII码。</w:t>
            </w:r>
            <w:r>
              <w:rPr>
                <w:rFonts w:hint="eastAsia" w:ascii="宋体" w:hAnsi="宋体" w:eastAsia="宋体" w:cs="宋体"/>
                <w:b/>
                <w:bCs/>
                <w:color w:val="000000"/>
                <w:sz w:val="24"/>
                <w:szCs w:val="24"/>
              </w:rPr>
              <w:t>（提供公安部下属检测机构出具的检验报告予以佐证）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9.支持对语音是否截幅进行检测，检测音频是否存在截幅片段。</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10.支持判断当前语音是否存在加速处理。</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11.支持文件平均频谱比对功能，可直接对比两个语音文件的平均频谱。</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12.具备案件回收站功能，可以将删除的案件进行还原。</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13.具备历史记录检验功能，可使用者对音频做出修改操作后，可以对包括操作类型、修改时间在内的内容回归到初始状态。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14.支持基于波形图、宽带图、窄带图等对选定的两段音频信号进行相似性比较，支持多角度进行自动精细化对齐和比较，如误差图、差值曲线图、逐点总误差曲线图、波形透光图等。</w:t>
            </w:r>
            <w:r>
              <w:rPr>
                <w:rFonts w:hint="eastAsia" w:ascii="宋体" w:hAnsi="宋体" w:eastAsia="宋体" w:cs="宋体"/>
                <w:b/>
                <w:bCs/>
                <w:color w:val="000000"/>
                <w:sz w:val="24"/>
                <w:szCs w:val="24"/>
              </w:rPr>
              <w:t>（提供公安部下属检测机构出具的检验报告予以佐证）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15.可对图谱中的细节进行放大查看。</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软件应可以导出dump文件。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sz w:val="24"/>
                <w:szCs w:val="24"/>
                <w:lang w:val="en-US" w:eastAsia="zh-CN"/>
              </w:rPr>
              <w:t>3</w:t>
            </w:r>
          </w:p>
        </w:tc>
        <w:tc>
          <w:tcPr>
            <w:tcW w:w="806"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中型文检仪</w:t>
            </w:r>
          </w:p>
        </w:tc>
        <w:tc>
          <w:tcPr>
            <w:tcW w:w="388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一、光学成像系统</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1、成像系统：配备高清数码摄像机系统，集成不低于400万像素的高灵敏度摄像头，有效光谱响应范围不小于350nm至1000nm。</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▲2、光学放大：系统须具备纯光学放大功能，光学变倍比不低于1:30，并预置多个常用放大档位。综合放大倍率应满足以下要求：以14英寸显示器为基准，不低于130倍；以27英寸显示器为基准，不低于500倍。</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▲3、图像缩放：支持通过双指手势对实时图像进行缩放操作。</w:t>
            </w:r>
            <w:r>
              <w:rPr>
                <w:rFonts w:hint="eastAsia" w:ascii="宋体" w:hAnsi="宋体" w:eastAsia="宋体" w:cs="宋体"/>
                <w:b/>
                <w:bCs/>
                <w:color w:val="000000"/>
                <w:sz w:val="24"/>
                <w:szCs w:val="24"/>
              </w:rPr>
              <w:t>（提供技术图片证明。）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▲4、视场大小：设备能够显示的最大视场不低于222mmx125mm。</w:t>
            </w:r>
            <w:r>
              <w:rPr>
                <w:rFonts w:hint="eastAsia" w:ascii="宋体" w:hAnsi="宋体" w:eastAsia="宋体" w:cs="宋体"/>
                <w:b/>
                <w:bCs/>
                <w:color w:val="000000"/>
                <w:sz w:val="24"/>
                <w:szCs w:val="24"/>
              </w:rPr>
              <w:t>（提供技术图片证明。）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5、截止滤色片：系统内置不小于7片截止滤光片。</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二、显示屏及外设接口</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▲1、显示屏规格：主机须集成不小于14英寸、4K分辨率的电容式多点触摸屏，且屏幕为可拆卸结构，便于日常维护与检修。</w:t>
            </w:r>
            <w:r>
              <w:rPr>
                <w:rFonts w:hint="eastAsia" w:ascii="宋体" w:hAnsi="宋体" w:eastAsia="宋体" w:cs="宋体"/>
                <w:b/>
                <w:bCs/>
                <w:color w:val="000000"/>
                <w:sz w:val="24"/>
                <w:szCs w:val="24"/>
              </w:rPr>
              <w:t>（提供技术图片证明。）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2、显示输出：机身后部应配备显示输出接口，支持外接显示器，实现多屏显示。</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▲3、音视频录制：系统内置矩阵麦克风与扬声器，支持将操作过程同步录制为音视频文件，用于资料存档。</w:t>
            </w:r>
            <w:r>
              <w:rPr>
                <w:rFonts w:hint="eastAsia" w:ascii="宋体" w:hAnsi="宋体" w:eastAsia="宋体" w:cs="宋体"/>
                <w:b/>
                <w:bCs/>
                <w:color w:val="000000"/>
                <w:sz w:val="24"/>
                <w:szCs w:val="24"/>
              </w:rPr>
              <w:t>（提供技术图片证明。）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4、外部接口：设备内部自身具有多个必要外设接口，不少于以下配置：千兆网络接口1个、TypeC接口1个、USB3.0接口3个、电源接口1个。</w:t>
            </w:r>
            <w:r>
              <w:rPr>
                <w:rFonts w:hint="eastAsia" w:ascii="宋体" w:hAnsi="宋体" w:eastAsia="宋体" w:cs="宋体"/>
                <w:b/>
                <w:bCs/>
                <w:color w:val="000000"/>
                <w:sz w:val="24"/>
                <w:szCs w:val="24"/>
              </w:rPr>
              <w:t>（提供技术图片证明。）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▲5、显示屏角度调节：显示屏支持0°至15°范围内角度调节。</w:t>
            </w:r>
            <w:r>
              <w:rPr>
                <w:rFonts w:hint="eastAsia" w:ascii="宋体" w:hAnsi="宋体" w:eastAsia="宋体" w:cs="宋体"/>
                <w:b/>
                <w:bCs/>
                <w:color w:val="000000"/>
                <w:sz w:val="24"/>
                <w:szCs w:val="24"/>
              </w:rPr>
              <w:t>（提供技术图片证明。）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三、光源</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1、光源类型：设备应至少具备入射光、同轴光、侧光、透射光、红外吸收光、蓝光、环形光、反斯托克斯光源及多种波长红外光源。</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2、顶部白光：不少于6组白光均匀照明单元，亮度可调。</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3、顶部长波紫外：不少于6组长波紫外均匀照明单元，亮度可调。</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4、顶部红外组合：不少于24组红外组合均匀照明单元，亮度可调。</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5、顶部短波紫外：不少于4组短波紫外照明单元，配备安全遮光门保护机制。当遮光门开启时，系统应自动检测并提示关闭254nm紫外光源，以防辐射暴露。</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6、顶部中波紫外：不少于4组中波紫外照明单元，配备安全遮光门保护机制。当遮光门开启时，系统应自动检测并提示关闭313nm紫外光源，以防辐射暴露。</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▲7、顶部多光谱组合光源：集成6个不同波段的光源单元，支持任意组合、均匀照明、独立控制与亮度调节。</w:t>
            </w:r>
            <w:r>
              <w:rPr>
                <w:rFonts w:hint="eastAsia" w:ascii="宋体" w:hAnsi="宋体" w:eastAsia="宋体" w:cs="宋体"/>
                <w:b/>
                <w:bCs/>
                <w:color w:val="000000"/>
                <w:sz w:val="24"/>
                <w:szCs w:val="24"/>
              </w:rPr>
              <w:t>（须提供光源模组图示。）</w:t>
            </w:r>
          </w:p>
          <w:p>
            <w:r>
              <w:rPr>
                <w:rFonts w:hint="eastAsia" w:ascii="宋体" w:hAnsi="宋体" w:eastAsia="宋体" w:cs="宋体"/>
                <w:b w:val="0"/>
                <w:bCs w:val="0"/>
                <w:color w:val="000000"/>
                <w:sz w:val="24"/>
                <w:szCs w:val="24"/>
              </w:rPr>
              <w:t>▲8、底部透射白光面光源：采用不少于108个LED构成均匀面光源，亮度可调。</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（须提供光源模组图示。）</w:t>
            </w:r>
          </w:p>
          <w:p>
            <w:r>
              <w:rPr>
                <w:rFonts w:hint="eastAsia" w:ascii="宋体" w:hAnsi="宋体" w:eastAsia="宋体" w:cs="宋体"/>
                <w:b w:val="0"/>
                <w:bCs w:val="0"/>
                <w:color w:val="000000"/>
                <w:sz w:val="24"/>
                <w:szCs w:val="24"/>
              </w:rPr>
              <w:t>▲9、底部透射红外面光源：采用不少于108个LED构成均匀面光源，亮度可调。</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（须提供光源模组图示。）</w:t>
            </w:r>
          </w:p>
          <w:p>
            <w:r>
              <w:rPr>
                <w:rFonts w:hint="eastAsia" w:ascii="宋体" w:hAnsi="宋体" w:eastAsia="宋体" w:cs="宋体"/>
                <w:b w:val="0"/>
                <w:bCs w:val="0"/>
                <w:color w:val="000000"/>
                <w:sz w:val="24"/>
                <w:szCs w:val="24"/>
              </w:rPr>
              <w:t>▲10、底部透射长波紫外面光源：采用不少于108个LED构成均匀面光源，亮度可调。</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（须提供光源模组图示。）</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11、全息防伪环形光：配备OVD环形LED光源，支持自定义开启模式，并可自动或手动调节旋转速度与方向，具备光源模式存储与一键调用功能。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12、同轴光源：用于观察刮擦痕迹、光滑表面指纹等特征。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13、可调角度侧光红外：用于观察表面凹凸痕迹。</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14、可调角度侧光白光：用于观察表面凹凸痕迹。</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15、强光红外光源：用于检验反斯托克斯油墨，具备全幅面实时检测能力。</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四、软件和其他功能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1、智能自检功能：设备开启后具备自检功能，生成自检报告。</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2、设备可实时显示各个组件的状态功能，例如电压、电流和温度值，并保存在报告中。</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3、故障报警功能：开机后如有故障，可在液晶触摸屏上显示故障内容和位置。机身自带扬声器，具备语音提示功能。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4、设备自带语音麦克风，可录制语音，记录检验流程，同时可选配语音转写模块。支持语音和视频录制，可同步录制操作流程，用于后期保存档案。</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5、机身侧面自带USB3.0接口，可连接键盘、鼠标或U盘等外设。</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配套专业图像处理分析软件，具有取样、存图、比对、处理、分析功能，中文操作界面。包括以下主要功能：ICAO机读码检测、远程控制光源切换、放大倍数、激发滤色片、截止滤色片、自动/手动对焦功能、光圈、白平衡等参数、多种比对模式、曝光时间可调整、多种存储格式、图片测量功能、图像编辑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7、软件支持各种对比模式，支持水平、垂直、反色、替换等多种对比模式。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8、支持自定义宏编程EasyScan功能，支持一键检验功能。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9、具备证件样本库功能，可随时查看各个国家的证件样本特征，并能够自定义导入样本库。</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10、设备可生成自定义PDF报告，报告格式可调整，具备图像导出功能，可将图片或视频导出到外置存储器中。</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▲11、设备支持读取、截取并解析符合ICAO9303标准的ID1，ID2，ID3证件类型的MRZ信息，并将信息导出到报告中。</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▲12、设备内置RFID读卡器，可支持读取符合ICAO9303标准的证件芯片DG信息，支持BAC、PACE、AA、CA、PA等安全机制的输出，并可与MRZ信息进行交叉验证。</w:t>
            </w:r>
            <w:r>
              <w:rPr>
                <w:rFonts w:hint="eastAsia" w:ascii="宋体" w:hAnsi="宋体" w:eastAsia="宋体" w:cs="宋体"/>
                <w:b/>
                <w:bCs/>
                <w:color w:val="000000"/>
                <w:sz w:val="24"/>
                <w:szCs w:val="24"/>
              </w:rPr>
              <w:t>（提供技术图片证明。）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13、设备须支持JURA防伪特征自动检验，涵盖版纹、光学、印刷工艺及个性化数字防伪等技术。设备应集成多波段光学系统与高分辨率成像单元，能够自动完成以下核心特征验证：通过红外光学系统检测IPI隐形图案；解码eIPI嵌入式二维机器码；利用红外激发与荧光探测验证ICI荧光信号；通过高分辨率成像与算法识别LetterScreen++微缩文字结构。系统需实现多特征协同检验与自动化判定。</w:t>
            </w:r>
            <w:r>
              <w:rPr>
                <w:rFonts w:hint="eastAsia" w:ascii="宋体" w:hAnsi="宋体" w:eastAsia="宋体" w:cs="宋体"/>
                <w:b/>
                <w:bCs/>
                <w:color w:val="000000"/>
                <w:sz w:val="24"/>
                <w:szCs w:val="24"/>
              </w:rPr>
              <w:t>（提供技术图片证明。）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14、设备支持条形码和二维码检验。</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15、设备支持将本地存储的图像资料导出到网络共享服务器。</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16、设备支持长时间无操作的定时关闭光源和关闭设备功能，定时时长可配置。</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17、多用户管理。</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18、提供人脸比对功能。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五、便携性和低功耗</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1、设备体积小巧，便于运输，适配于车载移动办公场景使用。</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▲2、设备整机低功耗，最大功率不超过60W，关闭光源待机功耗不超过25W，可适配外接移动电源的场景使用。</w:t>
            </w:r>
            <w:r>
              <w:rPr>
                <w:rFonts w:hint="eastAsia" w:ascii="宋体" w:hAnsi="宋体" w:eastAsia="宋体" w:cs="宋体"/>
                <w:b/>
                <w:bCs/>
                <w:color w:val="000000"/>
                <w:sz w:val="24"/>
                <w:szCs w:val="24"/>
              </w:rPr>
              <w:t>（提供技术图片证明。）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六、产品先进性、扩展性与教学协作要求</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1、所有软件及硬件须为投标时厂商最新发布或仍在主流销售、技术支持期内的版本，不得提供已退市、停产或即将停止维护的产品，确保与智慧新刑技发展方向同步。</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2、产品应预留AI技术融合应用接口或具备相应技术升级条件，确保未来可融入智慧新刑技教学体系，平滑扩展服务于文件检验、经济犯罪侦查领域的智能识别、自动比对、数据建模等实战化教学功能。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3、中标供应商须配合采购方围绕“伪造货币票证检验鉴定实战化教学平台”开展课程建设、教材开发、教学案例设计及科研项目联合申报，提供不少于3年的教学与科研协作支持。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4、产品选型须紧密匹配平台实训教学需求，充分考虑设备在伪造货币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b w:val="0"/>
                <w:bCs w:val="0"/>
                <w:color w:val="000000"/>
                <w:sz w:val="24"/>
                <w:szCs w:val="24"/>
              </w:rPr>
              <w:t>检验、变造票据识别、虚假证件鉴定、印刷方式分析、纸张油墨检验、朱墨时序判定等环节的使用率，供应商须提交实战化教学应用方案，避免设备闲置。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sz w:val="24"/>
                <w:szCs w:val="24"/>
                <w:lang w:val="en-US" w:eastAsia="zh-CN"/>
              </w:rPr>
              <w:t>4</w:t>
            </w:r>
          </w:p>
        </w:tc>
        <w:tc>
          <w:tcPr>
            <w:tcW w:w="806"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超景深显微镜</w:t>
            </w:r>
          </w:p>
        </w:tc>
        <w:tc>
          <w:tcPr>
            <w:tcW w:w="388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一、仪器作用</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1、用于纸张纤维形态分析、证件打印方式检验、钞票防伪检测、主动防伪暗记检验、文件朱墨顺序检验、印刷油墨形态分析、墨粉颗粒特征分析、墨迹堆积形态观察。</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二、高清数字成像系统（图像采集部分）</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1、芯片：24BIT真彩色CMOS芯片，逐行扫描。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2、HDR：具备动态HDR功能，视场整体均匀，确保3d完美成像。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3、传输：USB3.0高速传输。</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4、光学系统：采用CFS多焦点汇聚光学防尘设计。</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5、输出像素：物理像素4000X3000，最高像素输出1200万。</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6、靶面尺寸： 1/1.7英寸。</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7、光谱响应范围：400nm—680nm。</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8、白平衡方式：自动白平衡与手动白平衡。</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9、曝光时间种类：自动或手动可调。</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10、对比度清晰度：可调。</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11、接口和标尺：采用C-MOUNT接口，光学标尺精度0.01mm。</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三、高低倍光学镜组（光学放大部分）</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1、光学镜组：一体式同轴镜体及低倍物镜</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光学变倍比：16：1</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变倍方式：连续变倍，工作距离保持恒定。</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工作距离： WD80mm( 2X,工作距离恒定)。</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放大倍数范围在20X（MIN）—320X(MAX)之间，连续变倍。</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分辨率：≤2um。</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变倍方式：电动变倍，智能识别显示放大倍数。</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照明方式：支持环型照明/斜入射照明/同轴光照明，三种照明方式。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2、高倍物镜组：APO复消色差，长工作距离型：</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低倍物镜：20X-320X，工作距离（WD）为80mm，数值孔径为0.08，分辨率为3u</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中倍物镜：200X-3200X，工作距离（WD）为34mm，数值孔径为0.28，分辨率为1u</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高倍物镜：400X-6400X，工作距离（WD）为20mm，数值孔径为0.40，分辨率为0.7u</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物镜技术：APO复消色差，长工作距离</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四、光学复合照明（显微照明部分）</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1、低倍四分区环形照明器（软件控制照明强度与角度）。</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2、低倍同轴照明器。</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3、高倍环形扩散照明器（无影照明）。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4、高倍同轴照明以及专用LED光源（软件控制）。</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5、透射照明器（软件控制）。</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6、光源软件控制时，能同步保存照明条件，以利于照明条件重现。</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7、激光激发荧光光源：配备蓝色激光激发光源（波长450 nm，匹配</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490 nm专业荧光滤镜）、绿色激光激发光源（波长520 nm，匹配550 nm专业荧光滤镜）和红色激光激发光源（波长630 nm，匹配650 nm专业荧光滤镜）。</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采用激光激发荧光的理由：从传统LED白光照明，到单色LED荧光激发（蓝/绿），再到如今的激光荧光激发，光源的升级始终围绕光学性</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能的提升。激光基于受激辐射放大原理，具有极佳的单色性，其线宽远窄于LED，激发能量高度集中于目标波长。这样，激发光与对应专业荧光滤镜的截止带能够完美匹配，几乎全部激发光被阻挡，而荧光</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信号高效透过，从根本上实现更低的背景和更少的杂散光。同时，激光能量集中、方向性好，能在样品局部区域达到更高的辐照度，激发</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效率远超LED，诱导出的荧光信号更亮；在多色成像时，各激光间光谱无交叠，可有效避免荧光通道间的串色。因此，最终图像背景干净、细节锐利、立体感强，即使是弱荧光样品也能轻松获得高信噪比的清晰成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五、精密显微镜支架（显微运动支撑部分）</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1、配备了多角度万能精密支座（支持控制手柄功能）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2、配备X-Y-Z三维电动移动平台，实现XYZ三个方向精密运动。</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3、配备XY平台为高精度电动平台，XY行程≥100mmx100mm，实际精度≤1µm。</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4、配备Z向电动精密工作台，Z向行程≥100mm，分辨率不低于0.1u，实际精度≤1µm。</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5、样品检测高度高度≥100mm，具备粗微调显微调焦部件。</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6、显微镜倾斜观察支设计，偏转角度范围不低于-80-+90°，实时软件显示角度。</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7、配备可拆卸式显微镜固定架，以及手动二维调节平台，平台可旋转。</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六、一体化手持显微镜（手持移动采集功能）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1、放大倍数：可在1X-250X之间连续变倍观察，实时显示倍数功能。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2、有效像素≥200万。</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3、观察方式：所有显示倍数都能接触式稳定观察，防止图像抖动。</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4、聚焦功能：具备一键式自动聚焦功能。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5、照明方式：自带环形照明光源。</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6、存储方式：连接主机存储图片与录像。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七、软件部分（图像3D成像测量分析部分）</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1、图像测量分析处理系统：</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测量：静态图像的两点间距、平行线距、角度、弧度、圆半径、任意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多边形的面积、周长等多种测量方式最高测量精度≤0.5um，支持动态测量。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比例尺：在图片中任意标定比例尺和日期,实现显微镜图片的数字化管理和精确量化。</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图像优化功能：具备高斯、高高斯、滤波等功能等。</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2、全自由度超景深模型构建系统：</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超景深合成：实现多张平面图像融合</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支持3D全自由度模型构建：实现超景深3D构建，3D模型能够实现以</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下功能：动态/静态可选。动态图像缩放。观察角度设定。手动/自动旋转可选。坐标系建立。空间XYZ轴建立。空间辅助框建立。</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3、三维测量：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平面二维基本测量(点/线/角度/平行线/多边形)。</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三维测量：空间高度测量、面与面夹角、线与面角度、线与线角度、高度均值测量、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智能匹配测量、自动高低位置选取、空间平面矫正。3D颜色高度信息</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图、伪彩色模式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手动与自动平面图像拼接功能，3D超景深自动拼接功能。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动态图像一键对中功能，鼠标控制升降功能。光学拼接后自动导航功能。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八、图像工作站</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1、配置处理器不低于i7代，专业型独立显卡，27寸4K显示器。</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九、高级平行光体式显微系统</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1、仪器作用：用于材料表面微观形貌观察、电子元器件检测、精密机械加工质量评估；生物样本立体观察与显微操作（动植物组织、昆虫</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解剖）；文件检验领域（纸张纤维形态分析、打印方式判别、油墨堆积形态观察、朱墨时序初步检验等）；支持显微图像采集、测量与分析，满足教学、研发及质量检测需求。</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2、高清数字成像系统：成像器件≥800万像素（物理像素≥3264×2448），CMOS逐行扫描，USB 3.0接口；具备自动/手动白平衡、自动</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/手动曝光可调；配套专业显微分析软件（图像采集、测量、标注）；通过0.5×摄像接口连接三通观察头，实现双目观察与三目摄影同步或分时切换。</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光学系统：平行光路体视系统，大景深、高分辨率、无畸变。连续变倍物镜体：变倍范围0.64×～8×，变倍比12.5:1，内置孔径光阑（可调景深与对比度），带主要倍率定位机构（可手动解除），倍率刻度指示0.63×、0.8×、1×、1.2×、1.6×、2×、2.4×、3.2×、4×、4.8×、6.4×、8×。主物镜：1×复消色差（APO），工作距离78 mm。目镜：10×高眼点大视野平场（视场数≥22 mm，视度可调）。三通观察头：双目+三目，倾角5°～45°可调，分光比双目:三目=100:0或0:100（两档），瞳距50～76 mm，固定式目镜筒带锁紧。总放大倍数（10×目镜+1×物镜）：6.4×～80×（可配合更高倍主物镜或目镜扩展）。分辨率优于3 μm（视变倍及物镜而定）。</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4、照明系统：外置LED光源（5 W，色温5000～5500 K，宽电压100～240 V，柔性鹅颈或固定方向，斜入射照明）；透射底座集成透射斜照明机构（亮度可调，适用透明/半透明样本）；支持选配环形LED、同轴照明或荧光模块（增强表面细节观察）。</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5、精密机械支架及调焦系统：力臂式粗微同轴调焦手轮（托架镜臂一体），升降范围≥50 mm，微调精度≤0.002 mm（2 μm）。透射型底座（透射斜照明），工作台面尺寸≥200 mm×250 mm（典型值），带防滑及标本压片。手动载物，支持样本高度≥50 mm。预留接口可连接辅助物镜（0.5×、2×等）或偏光附件。</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软件功能：实时预览、静态图像及动态视频录制；自动/手动曝光、增益、白平衡调节；二维几何测量（点、线、角度、圆弧、面积、周长等），精度可校准，显示比例尺；图像处理（拼接、景深扩展EFI、亮度/对比度调节、色彩校正、锐化、滤波等）；标注（文字、箭头、标尺），测量数据导出Excel或生成报告；兼容Windows，提供SDK或二次开发接口。</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7、其他配置及附件：0.5× C接口摄像接口；高精度光学测微尺（0.01 mm/格）用于软件标定；防尘罩1个；外置LED模组备用（寿命≥20000小时）；操作手册及软件安装光盘。</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十、产品先进性、扩展性与教学协作要求</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1、所有软件及硬件须为投标时厂商最新发布或仍在主流销售、技术支持期内的版本，不得提供已退市、停产或即将停止维护的产品，确保与智慧新刑技发展方向同步。</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2、产品应预留AI技术融合应用接口或具备相应技术升级条件，确保未来可融入智慧新刑技教学体系，平滑扩展服务于文件检验、经济犯罪侦查领域的智能识别、自动比对、数据建模等实战化教学功能。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3、中标供应商须配合采购方围绕“伪造货币票证检验鉴定实战化教学平台”开展课程建设、教材开发、教学案例设计及科研项目联合申报，提供不少于3年的教学与科研协作支持。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产品选型须紧密匹配平台实训教学需求，充分考虑设备在伪造货币检验、变造票据识别、虚假证件鉴定、印刷方式分析、纸张油墨检验、朱墨时序判定等环节的使用率，供应商须提交实战化教学应用方案，避免设备闲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sz w:val="24"/>
                <w:szCs w:val="24"/>
                <w:lang w:val="en-US" w:eastAsia="zh-CN"/>
              </w:rPr>
              <w:t>5</w:t>
            </w:r>
          </w:p>
        </w:tc>
        <w:tc>
          <w:tcPr>
            <w:tcW w:w="806"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全球证件样本库软件</w:t>
            </w:r>
          </w:p>
        </w:tc>
        <w:tc>
          <w:tcPr>
            <w:tcW w:w="388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1、用于全球钞票、证件样本的展示，研究，教学和比对。</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2、超过200个国家、地区及国际组织的官方合法钞票证件，包括不少于5000种钞票、不少于2500种硬币。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3、超过10万张证件、钞票防伪图片。</w:t>
            </w:r>
            <w:r>
              <w:rPr>
                <w:rFonts w:hint="eastAsia" w:ascii="宋体" w:hAnsi="宋体" w:eastAsia="宋体" w:cs="宋体"/>
                <w:b/>
                <w:bCs/>
                <w:color w:val="000000"/>
                <w:sz w:val="24"/>
                <w:szCs w:val="24"/>
              </w:rPr>
              <w:t>（提供软件截屏图片证明）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4、具有钞票证件全页宏观的防伪图片，包括紫外，红外，水印等防伪。（提供软件截屏图片证明）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5、具有微观清晰放大的防伪图片，至少包括激光全息、安全线、装订线、激光穿孔副人像。</w:t>
            </w:r>
            <w:r>
              <w:rPr>
                <w:rFonts w:hint="eastAsia" w:ascii="宋体" w:hAnsi="宋体" w:eastAsia="宋体" w:cs="宋体"/>
                <w:b/>
                <w:bCs/>
                <w:color w:val="000000"/>
                <w:sz w:val="24"/>
                <w:szCs w:val="24"/>
              </w:rPr>
              <w:t>（提供软件截屏图片证明）</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6、具有动态变化的防伪图片，至少包括DID（光衍）、潜影、多色潜影、CLI/MLI、光变油墨、MVC（彩虹波纹）等防伪。</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7、具有防伪特征检索功能，根据防伪特征的名称检索具有此防伪技术的证件，检索完成后可显示具有此防伪技术的相关证件、钞票证件。</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8、软件厂家及时增加新版证件、钞票防伪图案，至少一周更新一次，（提供软件截屏图片证明更新频率），软件客户端可在线增量更新证件。</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9、样本库更新时效自购买起不低于3年。</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10、软件可在无互联网或用户内网环境下正常使用。</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11、软件在样本库过期后也可正常使用。</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12、配备移动数据处理终端显示屏，显示屏尺寸不低于16英寸，配备USB3.0、Type-C及高清视频输出接口，支持软件安装，满足图像分析、样本比对及移动教学使用需求。</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13、产品须为最新或主流在售版本，不得提供停产或即将退市产品；软件须支持在线持续更新。</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14、产品须预留AI融合接口或具备技术升级条件，支持未来扩展智能识别、自动比对等功能。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15、供应商须配合平台开展课程建设、教材开发及项目申报，提供不少于3年教学科研协作支持。</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16、供应商须提交实战化教学应用方案，确保设备在票证检验、证件鉴定等实训环节高频使用，避免闲置。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sz w:val="24"/>
                <w:szCs w:val="24"/>
                <w:lang w:val="en-US" w:eastAsia="zh-CN"/>
              </w:rPr>
              <w:t>6</w:t>
            </w:r>
          </w:p>
        </w:tc>
        <w:tc>
          <w:tcPr>
            <w:tcW w:w="806"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案事件现场三维重建装备</w:t>
            </w:r>
          </w:p>
        </w:tc>
        <w:tc>
          <w:tcPr>
            <w:tcW w:w="388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一、便捷式三维激光扫描仪：</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1.重量：≤3kg（含电池）</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2.尺寸：≤150mm×110mm×210mm</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3.视场角（视野范围）：≥360°*300°</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4.最大测程（扫描半径）：≥25米</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5.测距精度：≤5mm；测距准确度：≤6mm</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6.光辐射安全等级（激光光源）：1类激光产品（人眼安全激光）</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7.扫描速率：最快支持≤30s/站</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8.数据处理速率：≤1min/站</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9.高动态范围：支持自动曝光至不过曝</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10.全景分辨率：≥16000×8000(16k)</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11.扫描仪数据存储：支持并配备≥900GB的TF存储卡</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12.续航时间：单块电池续航≥8小时，配2块电池，单块电池≥6000mAh</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13.扫描仪控制：移动设备通过 WLAN 连接，通过应用端实时访问、控</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制以及预览</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lang w:eastAsia="zh-CN"/>
              </w:rPr>
            </w:pPr>
            <w:r>
              <w:rPr>
                <w:rFonts w:hint="eastAsia" w:ascii="宋体" w:hAnsi="宋体" w:eastAsia="宋体" w:cs="宋体"/>
                <w:b w:val="0"/>
                <w:bCs w:val="0"/>
                <w:color w:val="000000"/>
                <w:sz w:val="24"/>
                <w:szCs w:val="24"/>
              </w:rPr>
              <w:t>▲14.数据处理：离线环境全自动化处理数据，生成高清网格模型以及16k全景图，支持三维数据与全景数据进行坐标匹配</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15.操作系统：控制端软件支持Harmony OS系统</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16.项目管理功能：支持在项目概览里显示所有扫描项目，并能记录项</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目的扫描数量、 采集时间、路径、参数设定及项目历史</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17.</w:t>
            </w:r>
            <w:r>
              <w:rPr>
                <w:rFonts w:hint="eastAsia" w:ascii="宋体" w:hAnsi="宋体" w:eastAsia="宋体" w:cs="宋体"/>
                <w:b w:val="0"/>
                <w:bCs w:val="0"/>
                <w:color w:val="000000"/>
                <w:sz w:val="24"/>
                <w:szCs w:val="24"/>
              </w:rPr>
              <w:t>存储空间管理：支持查看移动控制端存储空间，支持清理 APP 缓</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存；支持查看数据处理单元存储空间、TF 卡存储空间</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18.处理参数管理：支持导出不同数据类型（完整产物、预览产物、解</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析产物）；支持选择模型贴图压缩，移除天空树木；支持手动或智能配置处理的面片数</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19.多楼层扫描功能：支持跨楼层扫描、拍摄、拼接</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20.颜色渲染功能：支持对扫描文件进行自动上色</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21.过滤器：支持对窗户、镜子等边缘伪像的扫描点进行处理</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▲22.拼接功能：支持在没有标准靶时，具有毗邻站点满足有效重叠度下的自动拼接能力，拼接过程无需人工干预</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23.多种注册拼接方式：支持自动、手动、视觉可视拼接方式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24.裁切、去噪功能：支持对扫描数据点进行裁剪、筛除</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25.数据补采：支持对已处理的数据回传至 TF 卡，并进行数据的补采，自动拼接</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26.导出文件功能：支持导出项目文件功能，支持离线查看</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▲27.数据恢复：支持恢复 30 天内回收站里保留的文件</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28.微型计算处理单元： 运行内存≥64GB RAM，硬盘≥800GB  SSD固态硬盘</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二、设备内部配套软件：</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1、数据接入：支持导入点云（laz、las）、Mesh网格（obj、glb）、无人机倾斜摄影（b3dm）、全景照片（jpg、png）、zip等类型的三维数据，可读取/解析其中包含的全景照片位置参数（json、txt）等文件；</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2、仿真模型库：提供符合案事件现场勘验标准的仿真模型库，内置案事件现场中常见的室内家装、车辆、人物等超3000+模型；</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3、支持多元数据融合功能：支持将室外无人机倾斜摄影、室内实景三维模型、物证模型、仿真模型在统一的世界坐标下放置、融合；；</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▲4、智能标注：支持图片（jpg、png、）、视频（mp4、m4v）、音频（mp3、aac、wav）、富文本（图片录入、文字录入、富文本排版）、X光图（RAW）、跳转热点、URL超链接；</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5、三维测量：支持多元融合及单体模型的长度、面积、高度、坡（角）度等测量功能；</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▲6、支持漫游路径功能：支持基于多元融合与单体下进行漫游路径设定，每个路径点可独立保存画面内容的显示/隐藏、透明度效果和状态；</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▲7、支持AI自动出图功能：支持不依赖云端实现本地AI自动出图；</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支持自动制卷功能：支持基于标注信息自动制作符合案事件现场勘查标准的照片卷。提供照片制卷排版、模板等工具，支持照片框、文本、符号、标引、折线、照片册搜索、照片册筛选、三维场景虚拟拍照、本地照片上传等功能；</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▲9、支持自动笔录功能：支持基于三维模型及标注信息自动生成符合案事件现场勘查标准的勘查笔录。提供符合勘验标准的笔录编辑排版功能，笔录文档导出功能满足本地二次编辑。</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▲10、支持脚本制作：提供脚本制作工具，可创建多个故事大纲与分镜，可在分镜下进行资源道具、贴纸、字幕、备注、时钟等元素的编辑；</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▲11、支持人物造型功能：用户自主设置人物造型，包括服装、发型、体型等；</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需提供第三方鉴定机构出具的CMA或CNAS评测报告并能体现该参数功能描述加以佐证</w:t>
            </w:r>
            <w:r>
              <w:rPr>
                <w:rFonts w:hint="eastAsia" w:ascii="宋体" w:hAnsi="宋体" w:eastAsia="宋体" w:cs="宋体"/>
                <w:b w:val="0"/>
                <w:bCs w:val="0"/>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▲12、运动路径及动作：支持在三维中置入人物、车辆，通过画线即可设置运动路径与切换动作状态进行动画制作；</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r>
              <w:rPr>
                <w:rFonts w:hint="eastAsia" w:ascii="宋体" w:hAnsi="宋体" w:eastAsia="宋体" w:cs="宋体"/>
                <w:b w:val="0"/>
                <w:bCs w:val="0"/>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▲13、动作数据库：提供通过动作捕捉、大数据模型生产的动作数据库，包含摔倒、爬行、殴打、抽搐、砍人、（受伤、捂鼻）逃跑、踩踏、枪击、灭火、坠落、呼救、勘查等400+动作。</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三、外部建模设备：</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1.相机：4/3 CMOS，有效像素1亿</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2.中长焦相机：1/1.3 英寸 CMOS，有效像素4800万</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3.长焦相机：1/1.5 英寸 CMOS，有效像素 5000 万</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3.长焦相机：1/1.5 英寸 CMOS，4800万有效像素，f/2.8，等效焦距168 mm</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4.正入射量程：1800 米（1 Hz）；斜入射量程（1:5 斜距）：600 米（1 Hz） 盲区：1 米；测距精度（米）：±（0.2+0.0015×D）</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5.支持导入并读取影像POS数据</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6.支持导入并读取KML文件</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7.支持三维重建输出网格模型、点云模型</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8.网格模型支持导出B3DM、OSGB、PLY、OBJ、S3MB、I3S六种格式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9.点云模型支持导出PNTS、LAS、PLY、PCD、S3MB五种格式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10.数量不少于5套并配套智图分析</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四、移动三维实景扫描仪</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1、扫描方式：一体集成式设计，单手操作，无需外挂处理器和电源；</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2、扫描半径范围：≥70m；</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▲3、扫描速度：≥20万点/秒；</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▲4、测距精度：≤8mm；测距准确度：≤5mm；</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5、视觉相机：≥600万像素；</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▲8、全景相机：≥7000万像素；</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▲9、全景照片：彩色全景360°×360°，支持自动HDR与降噪，机内拼接</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需提供第三方鉴定机构出具的CMA或CNAS评测报告并能体现该参数功能描述加以佐证</w:t>
            </w:r>
            <w:r>
              <w:rPr>
                <w:rFonts w:hint="eastAsia" w:ascii="宋体" w:hAnsi="宋体" w:eastAsia="宋体" w:cs="宋体"/>
                <w:b/>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10、防护等级：不低于IP54；</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11、内置存储：≥1TB；</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12、单电池续航时间：不小于2小时；</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13、使用温度：满足-10~+40℃；</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14、扫描控制：支持APP一键启动，边走边扫，无线WiFi实时控制、路径规划与数据监控；</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15、输出成果：同步输出点云模型、全景、Mesh网格等全部成果数据；</w:t>
            </w:r>
          </w:p>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五、无线手持物证扫描仪</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▲1、工作模式：无线一体式；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▲2、扫描模式：支持激光、红外2种扫描模式；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3、光源类型：激光模式支持交叉蓝光、平行蓝光，红外模式支持VCSEL光源；</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▲4、拼接模式：支持框架点/标志点/特征/纹理/混合拼接等；</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▲5、基础精度：0.04 mm；</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6、扫描速度：支持≥4,400,000 点/秒；</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7、纹理相机分辨率：≥500万像素；</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8、数据格式：.PLY , .STL, .OBJ, .ASC, .LAS, .3MF；</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9、光源类型：支持Class I；</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10、硬件内置规格：≥CPU：8核、2.4GHz； </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11、固态硬盘：≥1TB SSD,内存：≥32GB；</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12、触摸屏：≥6.4英寸 2K AMOLED触摸屏；</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14、配备电源标准：每节电池≥5500毫安电池（配备≥4节电池）；支持USB-Type C接口；支持60W-PD3.0快充；</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15、设备重量：≤900 g（含内置电池及一体式屏幕）；</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16、续航：≥3小时；</w:t>
            </w:r>
          </w:p>
          <w:p>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sz w:val="24"/>
                <w:szCs w:val="24"/>
              </w:rPr>
            </w:pPr>
            <w:r>
              <w:rPr>
                <w:rFonts w:hint="eastAsia" w:ascii="宋体" w:hAnsi="宋体" w:eastAsia="宋体" w:cs="宋体"/>
                <w:b w:val="0"/>
                <w:bCs w:val="0"/>
                <w:color w:val="000000"/>
                <w:sz w:val="24"/>
                <w:szCs w:val="24"/>
              </w:rPr>
              <w:t>▲17、具有案事件现场三维重建软件接口。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sz w:val="24"/>
                <w:szCs w:val="24"/>
                <w:lang w:val="en-US" w:eastAsia="zh-CN"/>
              </w:rPr>
              <w:t>7</w:t>
            </w:r>
          </w:p>
        </w:tc>
        <w:tc>
          <w:tcPr>
            <w:tcW w:w="80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视频图像检验系统</w:t>
            </w:r>
          </w:p>
        </w:tc>
        <w:tc>
          <w:tcPr>
            <w:tcW w:w="3888" w:type="pct"/>
            <w:vAlign w:val="center"/>
          </w:tcPr>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视频分析功能：</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1.软件支持对单一视频实时（播放状态或暂停状态均可）进行视频增强或叠加组合增强；伪彩色实时叠加分析及视频画面旋转、镜像调整，具备篡改视频瑕疵分析基础。</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2.软件支持将增强处理后的视频证据（包括局部放大后的清晰视频）同帧率保存为独立视频文件，且支持输出视频播放速度调整。</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3.▲软件支持实时查看视频文件属性信息，可以扫描提取底层数据是否存在篡改痕迹信息，支持至少2种篡改信息提取方法，可分析出篡改用软件，主要篡改步骤，篡改使用的部分素材，</w:t>
            </w:r>
            <w:r>
              <w:rPr>
                <w:rFonts w:hint="eastAsia" w:ascii="宋体" w:hAnsi="宋体" w:eastAsia="宋体" w:cs="宋体"/>
                <w:b/>
                <w:bCs/>
                <w:i w:val="0"/>
                <w:iCs w:val="0"/>
                <w:color w:val="000000"/>
                <w:kern w:val="0"/>
                <w:sz w:val="24"/>
                <w:szCs w:val="24"/>
                <w:u w:val="none"/>
                <w:lang w:val="en-US" w:eastAsia="zh-CN" w:bidi="ar"/>
              </w:rPr>
              <w:t>需提供产品功能截图</w:t>
            </w:r>
            <w:r>
              <w:rPr>
                <w:rFonts w:hint="eastAsia" w:ascii="宋体" w:hAnsi="宋体" w:eastAsia="宋体" w:cs="宋体"/>
                <w:b w:val="0"/>
                <w:bCs w:val="0"/>
                <w:i w:val="0"/>
                <w:iCs w:val="0"/>
                <w:color w:val="000000"/>
                <w:kern w:val="0"/>
                <w:sz w:val="24"/>
                <w:szCs w:val="24"/>
                <w:u w:val="none"/>
                <w:lang w:val="en-US" w:eastAsia="zh-CN" w:bidi="ar"/>
              </w:rPr>
              <w:t>。</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4.软件支持视频实时直方图曲线计算及显示。</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5.软件支持实时视频画面像素RGB数值显示及像素标尺测量功能。</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6.软件支持图片与视频叠加显示，嫌疑人同位置比对功能。</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7.软件支持目标连续图像生成视频证据。</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8.软件支持在视频播放任意位置重新进行高精度播放帧定位，</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图像分析功能：</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9.软件支持对手机、单反相机等拍摄图像的直接分析处理，无需缩小、裁切等操作，严格保证图像特征信息不丢失。</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10.▲软件支持基于人工智能的人像图片离线比对，支持大角度人像、遮挡人像，增龄人像比对（可实现至少20年的年龄跨度匹配），</w:t>
            </w:r>
            <w:r>
              <w:rPr>
                <w:rFonts w:hint="eastAsia" w:ascii="宋体" w:hAnsi="宋体" w:eastAsia="宋体" w:cs="宋体"/>
                <w:b/>
                <w:bCs/>
                <w:i w:val="0"/>
                <w:iCs w:val="0"/>
                <w:color w:val="000000"/>
                <w:kern w:val="0"/>
                <w:sz w:val="24"/>
                <w:szCs w:val="24"/>
                <w:u w:val="none"/>
                <w:lang w:val="en-US" w:eastAsia="zh-CN" w:bidi="ar"/>
              </w:rPr>
              <w:t>需提供产品功能截图</w:t>
            </w:r>
            <w:r>
              <w:rPr>
                <w:rFonts w:hint="eastAsia" w:ascii="宋体" w:hAnsi="宋体" w:eastAsia="宋体" w:cs="宋体"/>
                <w:b w:val="0"/>
                <w:bCs w:val="0"/>
                <w:i w:val="0"/>
                <w:iCs w:val="0"/>
                <w:color w:val="000000"/>
                <w:kern w:val="0"/>
                <w:sz w:val="24"/>
                <w:szCs w:val="24"/>
                <w:u w:val="none"/>
                <w:lang w:val="en-US" w:eastAsia="zh-CN" w:bidi="ar"/>
              </w:rPr>
              <w:t>。</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11.▲软件支持图像智能增强，包含雨雾、低照度、逆光、过曝光、偏色等叠加组合一键式清晰化。无需裁剪或缩放，可直接修复图像的尺寸不小于1亿像素。</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12.软件支持图像智能修复功能，包含划痕图像、缺损图像修复，基于人工智能的黑白图像自动转换为彩色图像。</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13.▲软件支持图像模糊修复功能，包含图像运动模糊修复、图像散焦模糊修复、图像高斯模糊修复，支持实时动态显示调整效果，调整参数项尽可能少，</w:t>
            </w:r>
            <w:r>
              <w:rPr>
                <w:rFonts w:hint="eastAsia" w:ascii="宋体" w:hAnsi="宋体" w:eastAsia="宋体" w:cs="宋体"/>
                <w:b/>
                <w:bCs/>
                <w:i w:val="0"/>
                <w:iCs w:val="0"/>
                <w:color w:val="000000"/>
                <w:kern w:val="0"/>
                <w:sz w:val="24"/>
                <w:szCs w:val="24"/>
                <w:u w:val="none"/>
                <w:lang w:val="en-US" w:eastAsia="zh-CN" w:bidi="ar"/>
              </w:rPr>
              <w:t>需提供产品功能截图。</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14.软件支持可叠加清晰化预处理、全自动矫正预处理的多帧融合功能，可还原单帧图像无法体现的静态、动态目标存在的固定特征。</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15.▲软件支持实时查看图像文件属性信息。支持至少2种方法扫描提取底层数据是否存在篡改痕迹信息，可分析出篡改用软件，主要篡改步骤。</w:t>
            </w:r>
            <w:r>
              <w:rPr>
                <w:rFonts w:hint="eastAsia" w:ascii="宋体" w:hAnsi="宋体" w:eastAsia="宋体" w:cs="宋体"/>
                <w:b/>
                <w:bCs/>
                <w:i w:val="0"/>
                <w:iCs w:val="0"/>
                <w:color w:val="000000"/>
                <w:kern w:val="0"/>
                <w:sz w:val="24"/>
                <w:szCs w:val="24"/>
                <w:u w:val="none"/>
                <w:lang w:val="en-US" w:eastAsia="zh-CN" w:bidi="ar"/>
              </w:rPr>
              <w:t>需提供产品功能截图。</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硬件部分</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16.CPU: Intel I9 及以上；</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17.内存：32GB 及以上；</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硬盘：系统硬盘不低于1TB固态，数据硬盘不低于2TB固态；</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显示屏幕尺寸：27英寸 2K 显示器及以上搭配；</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显卡： 显存16GB及以上；</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输入：键盘+鼠标。</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▲（三）、售后服务</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1.整机系统包括部件和人工的保修期不低于3年（自安装验收合格之日起算）。</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2.提供7*24小时远程或现场技术支援服务，若无法远程解决技术问题，接到使用单位服务通知后24小时内到达用户单位。</w:t>
            </w:r>
          </w:p>
          <w:p>
            <w:pPr>
              <w:keepNext w:val="0"/>
              <w:keepLines w:val="0"/>
              <w:widowControl/>
              <w:suppressLineNumbers w:val="0"/>
              <w:spacing w:line="480" w:lineRule="exact"/>
              <w:jc w:val="left"/>
              <w:textAlignment w:val="center"/>
              <w:rPr>
                <w:rFonts w:hint="eastAsia" w:ascii="宋体" w:hAnsi="宋体" w:eastAsia="宋体" w:cs="宋体"/>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3.在仪器安装调试验收过程中，需现场免费进行基本培训，培训内容包括仪器结构介绍、操作软件使用、仪器操作使用、简单制样操作、智能附件及消耗品更换、日常保养及维护等。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lang w:val="en-US" w:eastAsia="zh-CN"/>
              </w:rPr>
              <w:t>8</w:t>
            </w:r>
          </w:p>
        </w:tc>
        <w:tc>
          <w:tcPr>
            <w:tcW w:w="80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单分子基因测序系统</w:t>
            </w:r>
          </w:p>
        </w:tc>
        <w:tc>
          <w:tcPr>
            <w:tcW w:w="3888" w:type="pct"/>
            <w:vAlign w:val="center"/>
          </w:tcPr>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 主要技术参数</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 ▲测序原理和信号识别模式：基于单碱基纳米孔测序 (SNS)原理及单碱基信号识别模式，信噪比高，无系统误差，能准确识别碱基同聚物。要求厂家提供该测序原理及信号识别模式的相关文档。</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 测序方式：DNA直接测序，无需PCR扩增及荧光标记，避免由于PCR扩增和荧光标记产生的偏离和原始样本的失真；RNA直接测序，无需反转录cDNA，无需PCR扩增，同时支持反转录cDNA，PCR扩增的模式。</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1.3 测序读长：序列读长N50 &gt;60kb，具体读长长度取决于提取的DNA或RNA片段的长度和质量。</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 ▲芯片通道数：单张芯片设计通道数≥500000个。测序中软件实时监测界面显示测序孔数≥150000个。</w:t>
            </w:r>
            <w:r>
              <w:rPr>
                <w:rFonts w:hint="eastAsia" w:ascii="宋体" w:hAnsi="宋体" w:eastAsia="宋体" w:cs="宋体"/>
                <w:b/>
                <w:bCs/>
                <w:i w:val="0"/>
                <w:iCs w:val="0"/>
                <w:color w:val="000000"/>
                <w:kern w:val="0"/>
                <w:sz w:val="24"/>
                <w:szCs w:val="24"/>
                <w:u w:val="none"/>
                <w:lang w:val="en-US" w:eastAsia="zh-CN" w:bidi="ar"/>
              </w:rPr>
              <w:t>要求提供软件实时监测界面截图，需清晰显示测序孔数。</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 常规文库制备时间≤2小时，可提供多种标签序列试剂盒满足不同的混样测序方案。</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1.6测序通量：单张芯片单次运行产出reads数≥15万条；单张芯片总运行产出reads数≥150万条。</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1.7支持样本片段长度：20bp - 15kb</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1.8 ▲数据质量：下机单序列准确率≥ 99.9% (Q30)。</w:t>
            </w:r>
            <w:r>
              <w:rPr>
                <w:rFonts w:hint="eastAsia" w:ascii="宋体" w:hAnsi="宋体" w:eastAsia="宋体" w:cs="宋体"/>
                <w:b/>
                <w:bCs/>
                <w:i w:val="0"/>
                <w:iCs w:val="0"/>
                <w:color w:val="000000"/>
                <w:kern w:val="0"/>
                <w:sz w:val="24"/>
                <w:szCs w:val="24"/>
                <w:u w:val="none"/>
                <w:lang w:val="en-US" w:eastAsia="zh-CN" w:bidi="ar"/>
              </w:rPr>
              <w:t>要求提供仪器生成的下机报告，清晰标注单序列准确率、相关佐证文献。</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1.9 数据分析：支持实时解析测序信号，并实现实时的基因组装及分析，提高分析效率，满足实时测序需求。</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1.10 测序时间：满足按需测序需求，无固定运行时间，运行时间可设定为10min-5h范围内10min的整倍数；测序数据达到要求即可停止测序，测序芯片可通过清洗进行再次使用。</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1.11 ▲芯片重复使用情况：芯片可稳定重复使用10次，降低使用成本，每次数据产出不衰减。</w:t>
            </w:r>
            <w:r>
              <w:rPr>
                <w:rFonts w:hint="eastAsia" w:ascii="宋体" w:hAnsi="宋体" w:eastAsia="宋体" w:cs="宋体"/>
                <w:b/>
                <w:bCs/>
                <w:i w:val="0"/>
                <w:iCs w:val="0"/>
                <w:color w:val="000000"/>
                <w:kern w:val="0"/>
                <w:sz w:val="24"/>
                <w:szCs w:val="24"/>
                <w:u w:val="none"/>
                <w:lang w:val="en-US" w:eastAsia="zh-CN" w:bidi="ar"/>
              </w:rPr>
              <w:t>要求提供仪器软件记录芯片使用寿命及次数的功能演示截图。</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1.12 芯片储存方式：芯片为纯物理结构，可常温储存。</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1.13 ▲测序过程全自动化：仪器具备液路系统，配合测序-清洗一体化试剂盒，实现全自动化上机、测序和清洗，无需专门的清洗试剂盒。</w:t>
            </w:r>
            <w:r>
              <w:rPr>
                <w:rFonts w:hint="eastAsia" w:ascii="宋体" w:hAnsi="宋体" w:eastAsia="宋体" w:cs="宋体"/>
                <w:b/>
                <w:bCs/>
                <w:i w:val="0"/>
                <w:iCs w:val="0"/>
                <w:color w:val="000000"/>
                <w:kern w:val="0"/>
                <w:sz w:val="24"/>
                <w:szCs w:val="24"/>
                <w:u w:val="none"/>
                <w:lang w:val="en-US" w:eastAsia="zh-CN" w:bidi="ar"/>
              </w:rPr>
              <w:t>要求提供全自动化操作的演示文件。</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1.14 仪器尺寸小于0.05立方米，重量小于25千克。</w:t>
            </w:r>
            <w:r>
              <w:rPr>
                <w:rFonts w:hint="eastAsia" w:ascii="宋体" w:hAnsi="宋体" w:eastAsia="宋体" w:cs="宋体"/>
                <w:b/>
                <w:bCs/>
                <w:i w:val="0"/>
                <w:iCs w:val="0"/>
                <w:color w:val="000000"/>
                <w:kern w:val="0"/>
                <w:sz w:val="24"/>
                <w:szCs w:val="24"/>
                <w:u w:val="none"/>
                <w:lang w:val="en-US" w:eastAsia="zh-CN" w:bidi="ar"/>
              </w:rPr>
              <w:t>要求提供仪器尺寸、重量的官方参数说明。</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1.15 设备产地：中国，具有中国国内自主知识产权。要求提供制造商资格证明。</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1.16 同系列仪器进入创新医疗器械特别审查程序和重大技术装备首台套认定名单。 要求提供官方文件证明。</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2.配置清单</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2.1高精度单分子纳米孔测序仪   1台</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2.2微流控芯片  1张</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2.3文库制备通用试剂盒（纳米孔测序法，10次/盒） 1盒  </w:t>
            </w:r>
          </w:p>
          <w:p>
            <w:pPr>
              <w:keepNext w:val="0"/>
              <w:keepLines w:val="0"/>
              <w:widowControl/>
              <w:suppressLineNumbers w:val="0"/>
              <w:spacing w:line="480" w:lineRule="exact"/>
              <w:jc w:val="left"/>
              <w:textAlignment w:val="center"/>
              <w:rPr>
                <w:rFonts w:hint="eastAsia" w:ascii="宋体" w:hAnsi="宋体" w:eastAsia="宋体" w:cs="宋体"/>
                <w:color w:val="000000"/>
                <w:sz w:val="24"/>
                <w:szCs w:val="24"/>
              </w:rPr>
            </w:pPr>
            <w:r>
              <w:rPr>
                <w:rFonts w:hint="eastAsia" w:ascii="宋体" w:hAnsi="宋体" w:eastAsia="宋体" w:cs="宋体"/>
                <w:b w:val="0"/>
                <w:bCs w:val="0"/>
                <w:i w:val="0"/>
                <w:iCs w:val="0"/>
                <w:color w:val="000000"/>
                <w:kern w:val="0"/>
                <w:sz w:val="24"/>
                <w:szCs w:val="24"/>
                <w:u w:val="none"/>
                <w:lang w:val="en-US" w:eastAsia="zh-CN" w:bidi="ar"/>
              </w:rPr>
              <w:t>2.4测序通用试剂盒（纳米孔测序法，10次/盒） 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lang w:val="en-US" w:eastAsia="zh-CN"/>
              </w:rPr>
              <w:t>9</w:t>
            </w:r>
          </w:p>
        </w:tc>
        <w:tc>
          <w:tcPr>
            <w:tcW w:w="80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手持式近红外光谱仪</w:t>
            </w:r>
          </w:p>
        </w:tc>
        <w:tc>
          <w:tcPr>
            <w:tcW w:w="3888" w:type="pct"/>
            <w:vAlign w:val="center"/>
          </w:tcPr>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1.光谱范围：950~1650nm</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2.▲分光原理：线性渐变分光器（LVF）</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3.▲光谱分辨率：小于中心波长的1.25%</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4.仪器光源：双集成真空钨灯，使用寿命不低于40000小时</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5.采样光斑：直径2.54cm</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6.▲检测器：128位线性铟镓砷阵列检测器</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7.噪声信号：高反射率时小于0.3×10</w:t>
            </w:r>
            <w:r>
              <w:rPr>
                <w:rFonts w:hint="eastAsia" w:ascii="宋体" w:hAnsi="宋体" w:eastAsia="宋体" w:cs="宋体"/>
                <w:i w:val="0"/>
                <w:iCs w:val="0"/>
                <w:color w:val="000000"/>
                <w:kern w:val="0"/>
                <w:sz w:val="24"/>
                <w:szCs w:val="24"/>
                <w:u w:val="none"/>
                <w:vertAlign w:val="superscript"/>
                <w:lang w:val="en-US" w:eastAsia="zh-CN" w:bidi="ar"/>
              </w:rPr>
              <w:t>-3</w:t>
            </w:r>
            <w:r>
              <w:rPr>
                <w:rFonts w:hint="eastAsia" w:ascii="宋体" w:hAnsi="宋体" w:eastAsia="宋体" w:cs="宋体"/>
                <w:i w:val="0"/>
                <w:iCs w:val="0"/>
                <w:color w:val="000000"/>
                <w:kern w:val="0"/>
                <w:sz w:val="24"/>
                <w:szCs w:val="24"/>
                <w:u w:val="none"/>
                <w:lang w:val="en-US" w:eastAsia="zh-CN" w:bidi="ar"/>
              </w:rPr>
              <w:t>；低反射率时小于1×10</w:t>
            </w:r>
            <w:r>
              <w:rPr>
                <w:rFonts w:hint="eastAsia" w:ascii="宋体" w:hAnsi="宋体" w:eastAsia="宋体" w:cs="宋体"/>
                <w:i w:val="0"/>
                <w:iCs w:val="0"/>
                <w:color w:val="000000"/>
                <w:kern w:val="0"/>
                <w:sz w:val="24"/>
                <w:szCs w:val="24"/>
                <w:u w:val="none"/>
                <w:vertAlign w:val="superscript"/>
                <w:lang w:val="en-US" w:eastAsia="zh-CN" w:bidi="ar"/>
              </w:rPr>
              <w:t>-3</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8.▲采样积分时间：最小10微秒，最大取决于暗电流</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9.波长准确度：在-20~50℃温度范围内，波长准确度优于0.7nm</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10.供电要求：USB供电( &lt; 500 mA @ 5 V)</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11.操作系统：Windows 系统</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12.数据模式：CSV可加密</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13.重量小于1Kg</w:t>
            </w:r>
          </w:p>
          <w:p>
            <w:pPr>
              <w:keepNext w:val="0"/>
              <w:keepLines w:val="0"/>
              <w:widowControl/>
              <w:suppressLineNumbers w:val="0"/>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14.运行温度：-20至50℃，非凝结</w:t>
            </w:r>
          </w:p>
          <w:p>
            <w:pPr>
              <w:keepNext w:val="0"/>
              <w:keepLines w:val="0"/>
              <w:widowControl/>
              <w:suppressLineNumbers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15.储存温度：-40至70℃，非凝结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6"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lang w:val="en-US" w:eastAsia="zh-CN"/>
              </w:rPr>
              <w:t>10</w:t>
            </w:r>
          </w:p>
        </w:tc>
        <w:tc>
          <w:tcPr>
            <w:tcW w:w="80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多模态生理数据采集分析仪</w:t>
            </w:r>
          </w:p>
        </w:tc>
        <w:tc>
          <w:tcPr>
            <w:tcW w:w="3888" w:type="pct"/>
            <w:vAlign w:val="center"/>
          </w:tcPr>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（一）硬件</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1.表情配套摄像头</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（1）像素≥300万，分辨率≥1080P；</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（2）每秒≥30帧的全高清视频；</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（3）支持软件调整焦距及对焦；</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（4）拍摄距离1-5m，含配套三脚架；</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（5）支持人脸跟踪。</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▲2.一体化生理采集仪（提供现场演示）</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（1）生理采集仪一个设备可独立采集皮电、呼吸率、血压、收缩压及舒张压，心率、脉搏、血容量和手部动作等指标；生理采集仪无分体式设计；无任何外部连接线及接口；1秒钟完成佩戴。采集点位不大于3个；</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（2）支持无线和有线方式传输采集的信号，无线模式下外部无需任何插接件供电等装置；以无线方式传输采集信号时支持低电量报警；</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（3）皮电信号传感器应采用耐磨损银-氯化银电极和一次性电极片等材质。皮电信号传感器量程100Ω-100MΩ，频率响应0.01Hz-2Hz，测量误差≤1%；</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（4）一体化生理采集仪体积小，重量轻，佩戴舒适。自带电池供电功能，可反复充电，尺寸≤长100mmx宽70mmx高50mm；</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（5）支持OLED屏幕，可显示剩余电量、时间、环境温湿度、一体化生理采集仪和呼吸带的工作状态等信息；                                                           （6）皮电触点与近红外脉搏波触点为同一手指采集；</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3.便携式移动工作站</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（1）CPU内核≧8，主频≧1.4GHz；</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（2）内存≧64G，固态硬盘≧512G，独立显卡，显存≧4G；</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（3）屏幕≧15.6英寸；含配套电源线、鼠标以及电脑包等配件。 </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（4）支持USB接口、千兆网口。</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（二）软件</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1.系统性能指标</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系统通过接触及非接触式对信号进行同步采集和分析，同一时间基线上展示及回放：瞬时心率、心率变异性（时域、频域等）、呼吸、皮电、脉搏波、生理异常预警提示，血压、血氧、血容量、表情压力、表情情绪、头部动作、眼球方位、微动作、手部动作等多项特征指标及数值，并可同时回放上述指标。</w:t>
            </w:r>
            <w:r>
              <w:rPr>
                <w:rFonts w:hint="eastAsia" w:ascii="宋体" w:hAnsi="宋体" w:eastAsia="宋体" w:cs="宋体"/>
                <w:b/>
                <w:bCs/>
                <w:i w:val="0"/>
                <w:iCs w:val="0"/>
                <w:color w:val="000000"/>
                <w:kern w:val="0"/>
                <w:sz w:val="24"/>
                <w:szCs w:val="24"/>
                <w:u w:val="none"/>
                <w:lang w:val="en-US" w:eastAsia="zh-CN" w:bidi="ar"/>
              </w:rPr>
              <w:t>（需现场演示）</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▲（2）在创建任务下具有自由谈话模式和模版问答模式：自由谈话模式包括在线和离线分析；</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自由访谈模式实时采集及分析情绪、情绪唤醒、生理压力、眼球动作、头部动作、生命体征等指标。支持设置话题及以话题分析情绪异常并自动生成测试报告。报告分类统计（当下情绪、情绪唤醒、生理压力、眼球动作、头部动作、生命体征等），并以图形及数值展示；上传音视频文件也可分析以上指标。</w:t>
            </w:r>
            <w:r>
              <w:rPr>
                <w:rFonts w:hint="eastAsia" w:ascii="宋体" w:hAnsi="宋体" w:eastAsia="宋体" w:cs="宋体"/>
                <w:b/>
                <w:bCs/>
                <w:i w:val="0"/>
                <w:iCs w:val="0"/>
                <w:color w:val="000000"/>
                <w:kern w:val="0"/>
                <w:sz w:val="24"/>
                <w:szCs w:val="24"/>
                <w:u w:val="none"/>
                <w:lang w:val="en-US" w:eastAsia="zh-CN" w:bidi="ar"/>
              </w:rPr>
              <w:t>（需提供软件截图或提供封面具有CMA或CNAS标识的检验报告）。</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（4）系统数据具有检索功能：可通过设置心率、皮电、生理压力、总体压力、测试方法及测试时间等检索图谱数据。</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▲（5）自定义视图可选择使用皮电、表情、生理等特征指标，并可多方法联合测试。</w:t>
            </w:r>
            <w:r>
              <w:rPr>
                <w:rFonts w:hint="eastAsia" w:ascii="宋体" w:hAnsi="宋体" w:eastAsia="宋体" w:cs="宋体"/>
                <w:b/>
                <w:bCs/>
                <w:i w:val="0"/>
                <w:iCs w:val="0"/>
                <w:color w:val="000000"/>
                <w:kern w:val="0"/>
                <w:sz w:val="24"/>
                <w:szCs w:val="24"/>
                <w:u w:val="none"/>
                <w:lang w:val="en-US" w:eastAsia="zh-CN" w:bidi="ar"/>
              </w:rPr>
              <w:t>（需提供软件截图或提供封面具有CMA或CNAS标识的检验报告）。</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（6）测试过程中可对心率、血压、表情压力、生理压力等异常指标实时报警，报警阈值可自定义。</w:t>
            </w:r>
            <w:r>
              <w:rPr>
                <w:rFonts w:hint="eastAsia" w:ascii="宋体" w:hAnsi="宋体" w:eastAsia="宋体" w:cs="宋体"/>
                <w:b/>
                <w:bCs/>
                <w:i w:val="0"/>
                <w:iCs w:val="0"/>
                <w:color w:val="000000"/>
                <w:kern w:val="0"/>
                <w:sz w:val="24"/>
                <w:szCs w:val="24"/>
                <w:u w:val="none"/>
                <w:lang w:val="en-US" w:eastAsia="zh-CN" w:bidi="ar"/>
              </w:rPr>
              <w:t>（需提供软件截图或提供封面具有CMA或CNAS标识的检验报告）。</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系统在模版问答模式下具备自动评分和自动生成心理测试意见书，可对紧张峰测试方法和准绳测试方法等进行自定义评分设置，包括皮电、脉搏、呼吸等指标；测试结束心测系统即时精准自动计算出所测问题分值，精准到小数点后两位；包括柱状图和折线图至少两种方式显示指标评分，折线图具有小三角符号指示反应起始位置，并可自由拖拽；同步自动生成测试情绪报告，测试报告包含当下情绪、情绪唤醒、生理压力、眼球动作、头部动作、生命体征等模块，可话题分析情绪异常；</w:t>
            </w:r>
            <w:r>
              <w:rPr>
                <w:rFonts w:hint="eastAsia" w:ascii="宋体" w:hAnsi="宋体" w:eastAsia="宋体" w:cs="宋体"/>
                <w:b/>
                <w:bCs/>
                <w:i w:val="0"/>
                <w:iCs w:val="0"/>
                <w:color w:val="000000"/>
                <w:kern w:val="0"/>
                <w:sz w:val="24"/>
                <w:szCs w:val="24"/>
                <w:u w:val="none"/>
                <w:lang w:val="en-US" w:eastAsia="zh-CN" w:bidi="ar"/>
              </w:rPr>
              <w:t>（需提供产品截图或提供封面具有CMA或CNAS标识的检验报告）。</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针对准绳类测试法，自动评分具备不少于4种陪衬问题的设置，更改不同的陪衬问题，系统可自动更新每个目标问题的得分；评分设置下可设置皮电、脉搏、呼吸的分值范围；设置评分的比例规则；2种皮电评分指标(如波峰波谷差，波峰面积比等)、3种脉搏评分指标；手部动作等干扰动作的自动检测及标注；具备修改各测试指标的反应起始位置功能；具备R问题手动选择与此轮测试过程中的任意C问题进行比较并自动更新得分分值。</w:t>
            </w:r>
            <w:r>
              <w:rPr>
                <w:rFonts w:hint="eastAsia" w:ascii="宋体" w:hAnsi="宋体" w:eastAsia="宋体" w:cs="宋体"/>
                <w:b/>
                <w:bCs/>
                <w:i w:val="0"/>
                <w:iCs w:val="0"/>
                <w:color w:val="000000"/>
                <w:kern w:val="0"/>
                <w:sz w:val="24"/>
                <w:szCs w:val="24"/>
                <w:u w:val="none"/>
                <w:lang w:val="en-US" w:eastAsia="zh-CN" w:bidi="ar"/>
              </w:rPr>
              <w:t>（需现场演示）。</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模版问答模式下，自定义设置4种测试时间标记线的间隔和颜色；自定义设置图谱视图的布局和背景的颜色；自定义设置测试问题显示（包括采集、回放、评分等），采集过程中具备自定义设置采集指标展示时长</w:t>
            </w:r>
            <w:r>
              <w:rPr>
                <w:rFonts w:hint="eastAsia" w:ascii="宋体" w:hAnsi="宋体" w:eastAsia="宋体" w:cs="宋体"/>
                <w:b/>
                <w:bCs/>
                <w:i w:val="0"/>
                <w:iCs w:val="0"/>
                <w:color w:val="000000"/>
                <w:kern w:val="0"/>
                <w:sz w:val="24"/>
                <w:szCs w:val="24"/>
                <w:u w:val="none"/>
                <w:lang w:val="en-US" w:eastAsia="zh-CN" w:bidi="ar"/>
              </w:rPr>
              <w:t>（需现场演示）。</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测试过程中可实时查看已测轮次不少于三项关键数据指标，以数值或图表的形式呈现；测试人提出问题时，系统自动检索历史数据，提示该问题在其他测试中的回答情况。提供不同被测试人对同一问题的回答对比，帮助测试人快速了解问题关键点与差异。通过数据分析，挖掘线索关联，为测试人制定测试计划与策略提供参考依据。</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2.接触式生理指标分析</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（1）一体化采集皮电、血压、脉搏、呼吸等多种生理指标及数值；</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（2）可分析不少于5种生理指标，包括皮电、脉搏、心率、呼吸率、血压等；</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（3）支持对手部动作等干扰动作的自动检测；</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（4）支持可分析不少于2种皮电评分特征，包括波峰波谷差、波峰面积等；</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▲（5）支持通过脉搏波实时分析并输出不少于10种生理特征，包括心率、红外脉搏、近红外脉搏、血容量、血压包络、呼吸率、血氧饱和度、收缩压、舒张压、心率变异性</w:t>
            </w:r>
            <w:r>
              <w:rPr>
                <w:rFonts w:hint="eastAsia" w:ascii="宋体" w:hAnsi="宋体" w:eastAsia="宋体" w:cs="宋体"/>
                <w:b/>
                <w:bCs/>
                <w:i w:val="0"/>
                <w:iCs w:val="0"/>
                <w:color w:val="000000"/>
                <w:kern w:val="0"/>
                <w:sz w:val="24"/>
                <w:szCs w:val="24"/>
                <w:u w:val="none"/>
                <w:lang w:val="en-US" w:eastAsia="zh-CN" w:bidi="ar"/>
              </w:rPr>
              <w:t>（需提供现场演示）</w:t>
            </w:r>
            <w:r>
              <w:rPr>
                <w:rFonts w:hint="eastAsia" w:ascii="宋体" w:hAnsi="宋体" w:eastAsia="宋体" w:cs="宋体"/>
                <w:b w:val="0"/>
                <w:bCs w:val="0"/>
                <w:i w:val="0"/>
                <w:iCs w:val="0"/>
                <w:color w:val="000000"/>
                <w:kern w:val="0"/>
                <w:sz w:val="24"/>
                <w:szCs w:val="24"/>
                <w:u w:val="none"/>
                <w:lang w:val="en-US" w:eastAsia="zh-CN" w:bidi="ar"/>
              </w:rPr>
              <w:t>。</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3.非接触生理特征分析性能指标</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（1）支持通过采集可见光视频，分析受测人的生命体征。可分析不少于5种生理指标，如心率、心率变异性、血氧、呼吸率、血压等；</w:t>
            </w:r>
            <w:r>
              <w:rPr>
                <w:rFonts w:hint="eastAsia" w:ascii="宋体" w:hAnsi="宋体" w:eastAsia="宋体" w:cs="宋体"/>
                <w:b/>
                <w:bCs/>
                <w:i w:val="0"/>
                <w:iCs w:val="0"/>
                <w:color w:val="000000"/>
                <w:kern w:val="0"/>
                <w:sz w:val="24"/>
                <w:szCs w:val="24"/>
                <w:u w:val="none"/>
                <w:lang w:val="en-US" w:eastAsia="zh-CN" w:bidi="ar"/>
              </w:rPr>
              <w:t>（需提供软件截图或提供具有CMA或CNAS标识的检测机构出具的检验报告）</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（2）拍摄距离1-5米；可分析不少于10种脸部肌肉动作单元，不少于11中头部和眼球位置动作单元，不少于6种表情情绪；</w:t>
            </w:r>
            <w:r>
              <w:rPr>
                <w:rFonts w:hint="eastAsia" w:ascii="宋体" w:hAnsi="宋体" w:eastAsia="宋体" w:cs="宋体"/>
                <w:b/>
                <w:bCs/>
                <w:i w:val="0"/>
                <w:iCs w:val="0"/>
                <w:color w:val="000000"/>
                <w:kern w:val="0"/>
                <w:sz w:val="24"/>
                <w:szCs w:val="24"/>
                <w:u w:val="none"/>
                <w:lang w:val="en-US" w:eastAsia="zh-CN" w:bidi="ar"/>
              </w:rPr>
              <w:t>（需提供软件截图或提供封面具有CMA或CNAS标识的检验报告）；</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（3）视频生理分析支持分析不少于2种心率变异性指标包含时域和频域等；</w:t>
            </w:r>
            <w:r>
              <w:rPr>
                <w:rFonts w:hint="eastAsia" w:ascii="宋体" w:hAnsi="宋体" w:eastAsia="宋体" w:cs="宋体"/>
                <w:b/>
                <w:bCs/>
                <w:i w:val="0"/>
                <w:iCs w:val="0"/>
                <w:color w:val="000000"/>
                <w:kern w:val="0"/>
                <w:sz w:val="24"/>
                <w:szCs w:val="24"/>
                <w:u w:val="none"/>
                <w:lang w:val="en-US" w:eastAsia="zh-CN" w:bidi="ar"/>
              </w:rPr>
              <w:t>（需提供软件截图或提供具有CMA或CNAS标识的检测机构出具的检验报告）</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（4）支持人脸追踪；头部上下左右20度偏转及晃动，保持生理指标不中断；</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（5）静息态下视频心率分析准确率不小于90%。</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4.微动作分析性能指标</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（1）支持通过采集可见光视频，分析受测人的微动作单元；</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（2）支持分析脸部肌肉动作单元，类别数不少于10种；</w:t>
            </w:r>
            <w:r>
              <w:rPr>
                <w:rFonts w:hint="eastAsia" w:ascii="宋体" w:hAnsi="宋体" w:eastAsia="宋体" w:cs="宋体"/>
                <w:b/>
                <w:bCs/>
                <w:i w:val="0"/>
                <w:iCs w:val="0"/>
                <w:color w:val="000000"/>
                <w:kern w:val="0"/>
                <w:sz w:val="24"/>
                <w:szCs w:val="24"/>
                <w:u w:val="none"/>
                <w:lang w:val="en-US" w:eastAsia="zh-CN" w:bidi="ar"/>
              </w:rPr>
              <w:t>（需提供软件截图或提供具有CMA或CNAS标识的检测机构出具的检验报告）</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（3）支持分析不少于6种头部动作及不少于5种眼部动作单元；</w:t>
            </w:r>
            <w:r>
              <w:rPr>
                <w:rFonts w:hint="eastAsia" w:ascii="宋体" w:hAnsi="宋体" w:eastAsia="宋体" w:cs="宋体"/>
                <w:b/>
                <w:bCs/>
                <w:i w:val="0"/>
                <w:iCs w:val="0"/>
                <w:color w:val="000000"/>
                <w:kern w:val="0"/>
                <w:sz w:val="24"/>
                <w:szCs w:val="24"/>
                <w:u w:val="none"/>
                <w:lang w:val="en-US" w:eastAsia="zh-CN" w:bidi="ar"/>
              </w:rPr>
              <w:t>（需提供软件截图或提供具有CMA或CNAS标识的检测机构出具的检验报告）</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（4）支持分析不少于6种瞬态情绪，如愉快、悲伤、愤怒、惊奇、害怕、厌恶等。</w:t>
            </w:r>
            <w:r>
              <w:rPr>
                <w:rFonts w:hint="eastAsia" w:ascii="宋体" w:hAnsi="宋体" w:eastAsia="宋体" w:cs="宋体"/>
                <w:b/>
                <w:bCs/>
                <w:i w:val="0"/>
                <w:iCs w:val="0"/>
                <w:color w:val="000000"/>
                <w:kern w:val="0"/>
                <w:sz w:val="24"/>
                <w:szCs w:val="24"/>
                <w:u w:val="none"/>
                <w:lang w:val="en-US" w:eastAsia="zh-CN" w:bidi="ar"/>
              </w:rPr>
              <w:t>（需提供软件截图或提供具有CMA或CNAS标识的检测机构出具的检验报告）</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5.其他要求</w:t>
            </w:r>
          </w:p>
          <w:p>
            <w:pPr>
              <w:keepNext w:val="0"/>
              <w:keepLines w:val="0"/>
              <w:widowControl/>
              <w:suppressLineNumbers w:val="0"/>
              <w:spacing w:line="48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▲（1）所投产品符合GA/T 882-2014《讯问同步录音录像系统技术要求》（需提供公安部刑事技术产品质量监督检验中心《检验报告》）和GA/T 544-2021《多道心理测试系统通用技术规范》标准</w:t>
            </w:r>
            <w:r>
              <w:rPr>
                <w:rFonts w:hint="eastAsia" w:ascii="宋体" w:hAnsi="宋体" w:eastAsia="宋体" w:cs="宋体"/>
                <w:b/>
                <w:bCs/>
                <w:i w:val="0"/>
                <w:iCs w:val="0"/>
                <w:color w:val="000000"/>
                <w:kern w:val="0"/>
                <w:sz w:val="24"/>
                <w:szCs w:val="24"/>
                <w:u w:val="none"/>
                <w:lang w:val="en-US" w:eastAsia="zh-CN" w:bidi="ar"/>
              </w:rPr>
              <w:t>（需提供公安部安全与警用电子产品质量检测中心出具的含CMA或CNAS标识的检验报告）；</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▲（2）系统软件须为国产自主研发，具备自主知识产权。（需提供投标产品专利证书或软件著作权相关证明材料）。</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▲（3）中标后三日内对样机及相关要求的证书原件交由采购单位进行查验，若样机或资质文件与采购要求参数不符，将取消中标资格且作为欺诈处理，并追究相关法律责任；</w:t>
            </w:r>
          </w:p>
          <w:p>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▲（4）采购单位将对质量技术标准逐条验收检验，达不到技术标准将退回设备产品，造成一切后果由中标人承担；</w:t>
            </w:r>
          </w:p>
          <w:p>
            <w:pPr>
              <w:keepNext w:val="0"/>
              <w:keepLines w:val="0"/>
              <w:widowControl/>
              <w:suppressLineNumbers w:val="0"/>
              <w:spacing w:line="480" w:lineRule="exact"/>
              <w:jc w:val="left"/>
              <w:textAlignment w:val="center"/>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u w:val="none"/>
                <w:lang w:val="en-US" w:eastAsia="zh-CN" w:bidi="ar"/>
              </w:rPr>
              <w:t>▲（5）投标供应商应当保证其响应文件和其他相关信息真实完整，因提供虚假文件、信息、承诺等管理部门将其列入不良行为记录名单，3年内禁止其参加采购单位所在地市公安系统采购活动。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lang w:val="en-US" w:eastAsia="zh-CN"/>
              </w:rPr>
              <w:t>11</w:t>
            </w:r>
          </w:p>
        </w:tc>
        <w:tc>
          <w:tcPr>
            <w:tcW w:w="80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工作站</w:t>
            </w:r>
          </w:p>
        </w:tc>
        <w:tc>
          <w:tcPr>
            <w:tcW w:w="3888" w:type="pct"/>
            <w:vAlign w:val="center"/>
          </w:tcPr>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1.处理器 (CPU)：Intel Core Ultra 9 285K（基础频率 3.7GHz，24核心24线程，支持睿频加速技术，支持Intel vPro博锐技术）</w:t>
            </w:r>
          </w:p>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2.内存：≧64GB DDR5 高速内存（支持ECC错误校验功能，保障长时间高负载运行稳定性）</w:t>
            </w:r>
          </w:p>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3.存储系统：</w:t>
            </w:r>
          </w:p>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系统/软件盘：</w:t>
            </w:r>
            <w:r>
              <w:rPr>
                <w:rFonts w:hint="eastAsia" w:ascii="宋体" w:hAnsi="宋体" w:eastAsia="宋体" w:cs="宋体"/>
              </w:rPr>
              <w:t>≧</w:t>
            </w:r>
            <w:r>
              <w:rPr>
                <w:rFonts w:hint="eastAsia" w:ascii="宋体" w:hAnsi="宋体" w:eastAsia="宋体" w:cs="宋体"/>
                <w:i w:val="0"/>
                <w:iCs w:val="0"/>
                <w:color w:val="000000"/>
                <w:kern w:val="0"/>
                <w:sz w:val="24"/>
                <w:szCs w:val="24"/>
                <w:highlight w:val="none"/>
                <w:u w:val="none"/>
                <w:lang w:val="en-US" w:eastAsia="zh-CN" w:bidi="ar"/>
              </w:rPr>
              <w:t>2TB M.2 NVMe PCIe 固态硬盘（TLC颗粒，支持OPAL加密）</w:t>
            </w:r>
          </w:p>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数据盘：</w:t>
            </w:r>
            <w:r>
              <w:rPr>
                <w:rFonts w:hint="eastAsia" w:ascii="宋体" w:hAnsi="宋体" w:eastAsia="宋体" w:cs="宋体"/>
              </w:rPr>
              <w:t>≧</w:t>
            </w:r>
            <w:r>
              <w:rPr>
                <w:rFonts w:hint="eastAsia" w:ascii="宋体" w:hAnsi="宋体" w:eastAsia="宋体" w:cs="宋体"/>
                <w:i w:val="0"/>
                <w:iCs w:val="0"/>
                <w:color w:val="000000"/>
                <w:kern w:val="0"/>
                <w:sz w:val="24"/>
                <w:szCs w:val="24"/>
                <w:highlight w:val="none"/>
                <w:u w:val="none"/>
                <w:lang w:val="en-US" w:eastAsia="zh-CN" w:bidi="ar"/>
              </w:rPr>
              <w:t>4TB 7200转 3.5英寸企业级机械硬盘（HDD）</w:t>
            </w:r>
          </w:p>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独立显卡 (GPU)：NVIDIA GeForce RTX 5080（16GB 显存，支持CUDA、OptiX、RT Core等专业加速技术）</w:t>
            </w:r>
          </w:p>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4.电源：1100W 高效工业级电源（80PLUS白金级或以上认证，支持宽幅电压输入，具备过压、过流、短路、过载多重保护）</w:t>
            </w:r>
          </w:p>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5.主板芯片组：Intel W880 高端工作站级芯片组</w:t>
            </w:r>
          </w:p>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6.机箱规格：27L 塔式机箱，高强度金属材质，具备多风扇风道优化设计</w:t>
            </w:r>
          </w:p>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7.扩展插槽：至少包含 1 x PCIe 5.0 x1、1 x PCIe 4.0 x16、2 x PCIe 3.0 x1</w:t>
            </w:r>
          </w:p>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8.接口配置：</w:t>
            </w:r>
          </w:p>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前置：2 x USB-A (10Gbps)、1 x USB-C (20Gbps)、音频组合接口</w:t>
            </w:r>
          </w:p>
          <w:p>
            <w:pPr>
              <w:keepNext w:val="0"/>
              <w:keepLines w:val="0"/>
              <w:widowControl/>
              <w:suppressLineNumbers w:val="0"/>
              <w:spacing w:line="480" w:lineRule="exact"/>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highlight w:val="none"/>
                <w:u w:val="none"/>
                <w:lang w:val="en-US" w:eastAsia="zh-CN" w:bidi="ar"/>
              </w:rPr>
              <w:t>后置：1 x HDMI 2.1、2 x DisplayPort 1.4、4 x USB-A (5Gbps)、1 x RJ45 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lang w:val="en-US" w:eastAsia="zh-CN"/>
              </w:rPr>
              <w:t>12</w:t>
            </w:r>
          </w:p>
        </w:tc>
        <w:tc>
          <w:tcPr>
            <w:tcW w:w="806" w:type="pct"/>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万分之一电子分析天平</w:t>
            </w:r>
          </w:p>
        </w:tc>
        <w:tc>
          <w:tcPr>
            <w:tcW w:w="3888" w:type="pct"/>
            <w:vAlign w:val="center"/>
          </w:tcPr>
          <w:p>
            <w:pPr>
              <w:keepNext w:val="0"/>
              <w:keepLines w:val="0"/>
              <w:widowControl/>
              <w:suppressLineNumbers w:val="0"/>
              <w:spacing w:line="480" w:lineRule="exact"/>
              <w:jc w:val="left"/>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量程120g，分度值0.1mg（1/10000），全自动内校，RS232接口，玻璃防风罩，重复性≤±0.1mg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304"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szCs w:val="24"/>
                <w:lang w:val="en-US" w:eastAsia="zh-CN"/>
              </w:rPr>
              <w:t>13</w:t>
            </w:r>
          </w:p>
        </w:tc>
        <w:tc>
          <w:tcPr>
            <w:tcW w:w="80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 实验室大容量集热式恒温磁力搅拌水浴锅</w:t>
            </w:r>
          </w:p>
        </w:tc>
        <w:tc>
          <w:tcPr>
            <w:tcW w:w="3888" w:type="pct"/>
            <w:vAlign w:val="center"/>
          </w:tcPr>
          <w:p>
            <w:pPr>
              <w:keepNext w:val="0"/>
              <w:keepLines w:val="0"/>
              <w:widowControl/>
              <w:suppressLineNumbers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智能数显，无极调速搅拌方式，搅拌速度0-2800，加热功率2000W，加热温度室温-400℃</w:t>
            </w:r>
          </w:p>
        </w:tc>
      </w:tr>
      <w:bookmarkEnd w:id="0"/>
      <w:bookmarkEnd w:id="1"/>
      <w:bookmarkEnd w:id="2"/>
    </w:tbl>
    <w:p>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kinsoku/>
        <w:wordWrap/>
        <w:overflowPunct/>
        <w:topLinePunct w:val="0"/>
        <w:autoSpaceDE/>
        <w:autoSpaceDN/>
        <w:bidi w:val="0"/>
        <w:adjustRightInd w:val="0"/>
        <w:snapToGrid w:val="0"/>
        <w:spacing w:line="360" w:lineRule="auto"/>
        <w:rPr>
          <w:rFonts w:hint="default" w:asciiTheme="minorEastAsia" w:hAnsiTheme="minorEastAsia" w:eastAsiaTheme="minorEastAsia" w:cstheme="minorEastAsia"/>
          <w:sz w:val="24"/>
          <w:szCs w:val="24"/>
          <w:highlight w:val="none"/>
          <w:lang w:val="en-US" w:eastAsia="zh-CN"/>
        </w:rPr>
      </w:pPr>
      <w:bookmarkStart w:id="3" w:name="_GoBack"/>
      <w:bookmarkEnd w:id="3"/>
    </w:p>
    <w:sectPr>
      <w:pgSz w:w="11906" w:h="16838"/>
      <w:pgMar w:top="1191" w:right="1191"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0B862"/>
    <w:multiLevelType w:val="singleLevel"/>
    <w:tmpl w:val="CF60B86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MjUxN2VmZmE4ZTUzYjdhN2FhNDdjODJiY2Y4Y2IifQ=="/>
  </w:docVars>
  <w:rsids>
    <w:rsidRoot w:val="570538FC"/>
    <w:rsid w:val="00664AB5"/>
    <w:rsid w:val="00816288"/>
    <w:rsid w:val="010B2AF9"/>
    <w:rsid w:val="01C20BC1"/>
    <w:rsid w:val="02571C51"/>
    <w:rsid w:val="03B1713F"/>
    <w:rsid w:val="03BB6A46"/>
    <w:rsid w:val="0434242C"/>
    <w:rsid w:val="06BA630B"/>
    <w:rsid w:val="073347C4"/>
    <w:rsid w:val="07D21D7A"/>
    <w:rsid w:val="08444A26"/>
    <w:rsid w:val="084A5581"/>
    <w:rsid w:val="0878488F"/>
    <w:rsid w:val="08EE7BDA"/>
    <w:rsid w:val="09903C9B"/>
    <w:rsid w:val="09DB4DB7"/>
    <w:rsid w:val="0A187F18"/>
    <w:rsid w:val="0A59408D"/>
    <w:rsid w:val="0ABB6AF5"/>
    <w:rsid w:val="0BC8771C"/>
    <w:rsid w:val="0C0B13B7"/>
    <w:rsid w:val="0CA23D12"/>
    <w:rsid w:val="0DAD724C"/>
    <w:rsid w:val="0E772D33"/>
    <w:rsid w:val="0FB73D2F"/>
    <w:rsid w:val="106D7D80"/>
    <w:rsid w:val="10863702"/>
    <w:rsid w:val="10E6217D"/>
    <w:rsid w:val="12A165D1"/>
    <w:rsid w:val="12AF6F40"/>
    <w:rsid w:val="12C47E40"/>
    <w:rsid w:val="13596EAB"/>
    <w:rsid w:val="138A52B7"/>
    <w:rsid w:val="14F7697C"/>
    <w:rsid w:val="15683602"/>
    <w:rsid w:val="157C06D7"/>
    <w:rsid w:val="15F66C34"/>
    <w:rsid w:val="163A2FC4"/>
    <w:rsid w:val="17367716"/>
    <w:rsid w:val="17852965"/>
    <w:rsid w:val="17DA07ED"/>
    <w:rsid w:val="194B7296"/>
    <w:rsid w:val="1954439D"/>
    <w:rsid w:val="1A3B7D69"/>
    <w:rsid w:val="1C117802"/>
    <w:rsid w:val="1C6012AB"/>
    <w:rsid w:val="1C7B464A"/>
    <w:rsid w:val="1CEB14BC"/>
    <w:rsid w:val="20B10327"/>
    <w:rsid w:val="20B13957"/>
    <w:rsid w:val="212343F7"/>
    <w:rsid w:val="22462A8A"/>
    <w:rsid w:val="229677D4"/>
    <w:rsid w:val="23FF75FB"/>
    <w:rsid w:val="24013373"/>
    <w:rsid w:val="2494490F"/>
    <w:rsid w:val="24A81A41"/>
    <w:rsid w:val="24B108F5"/>
    <w:rsid w:val="24CF7FE6"/>
    <w:rsid w:val="254332EA"/>
    <w:rsid w:val="25754019"/>
    <w:rsid w:val="25B85F8B"/>
    <w:rsid w:val="26033399"/>
    <w:rsid w:val="267C13D7"/>
    <w:rsid w:val="268A3AF4"/>
    <w:rsid w:val="270C275B"/>
    <w:rsid w:val="2768760E"/>
    <w:rsid w:val="27AC7A9A"/>
    <w:rsid w:val="27AE736E"/>
    <w:rsid w:val="27F11ED9"/>
    <w:rsid w:val="2802590C"/>
    <w:rsid w:val="293E2974"/>
    <w:rsid w:val="2983318B"/>
    <w:rsid w:val="29EE6148"/>
    <w:rsid w:val="2D964B2C"/>
    <w:rsid w:val="2E2E745B"/>
    <w:rsid w:val="2E311789"/>
    <w:rsid w:val="305807BF"/>
    <w:rsid w:val="30D140CD"/>
    <w:rsid w:val="315216B2"/>
    <w:rsid w:val="318A2BFA"/>
    <w:rsid w:val="32821B23"/>
    <w:rsid w:val="342033A2"/>
    <w:rsid w:val="34C66F39"/>
    <w:rsid w:val="377E4FAF"/>
    <w:rsid w:val="38433B03"/>
    <w:rsid w:val="388D1222"/>
    <w:rsid w:val="38DF52B4"/>
    <w:rsid w:val="3A1A6AE5"/>
    <w:rsid w:val="3A4D0C68"/>
    <w:rsid w:val="3ACC4283"/>
    <w:rsid w:val="3B673FAC"/>
    <w:rsid w:val="3BA26D92"/>
    <w:rsid w:val="3C043B1F"/>
    <w:rsid w:val="3C3D5E0C"/>
    <w:rsid w:val="3D104D56"/>
    <w:rsid w:val="3D2C725B"/>
    <w:rsid w:val="3D89020A"/>
    <w:rsid w:val="3DAE7C70"/>
    <w:rsid w:val="3E5E3444"/>
    <w:rsid w:val="3ED454B4"/>
    <w:rsid w:val="3F073961"/>
    <w:rsid w:val="3FC45529"/>
    <w:rsid w:val="40644F5E"/>
    <w:rsid w:val="40E90FBF"/>
    <w:rsid w:val="410A78B3"/>
    <w:rsid w:val="42B52A5A"/>
    <w:rsid w:val="43252782"/>
    <w:rsid w:val="43AC6A00"/>
    <w:rsid w:val="44380293"/>
    <w:rsid w:val="44F3240C"/>
    <w:rsid w:val="45BC2474"/>
    <w:rsid w:val="47157EC6"/>
    <w:rsid w:val="48552DCE"/>
    <w:rsid w:val="48673A7B"/>
    <w:rsid w:val="493C25D4"/>
    <w:rsid w:val="495E079C"/>
    <w:rsid w:val="4A0B53B8"/>
    <w:rsid w:val="4A2A2D74"/>
    <w:rsid w:val="4A71607B"/>
    <w:rsid w:val="4A787742"/>
    <w:rsid w:val="4B661B8A"/>
    <w:rsid w:val="4BD96800"/>
    <w:rsid w:val="4BF55088"/>
    <w:rsid w:val="4DE65204"/>
    <w:rsid w:val="4EF223F7"/>
    <w:rsid w:val="4F490E3F"/>
    <w:rsid w:val="509727E6"/>
    <w:rsid w:val="50F419E6"/>
    <w:rsid w:val="519136D9"/>
    <w:rsid w:val="51D75A7D"/>
    <w:rsid w:val="51FE067E"/>
    <w:rsid w:val="52D92041"/>
    <w:rsid w:val="53AE5D41"/>
    <w:rsid w:val="54444A33"/>
    <w:rsid w:val="5483555B"/>
    <w:rsid w:val="54A31759"/>
    <w:rsid w:val="551F210B"/>
    <w:rsid w:val="554359D8"/>
    <w:rsid w:val="55A0038E"/>
    <w:rsid w:val="560704B0"/>
    <w:rsid w:val="56905D0D"/>
    <w:rsid w:val="570538FC"/>
    <w:rsid w:val="570A5ABF"/>
    <w:rsid w:val="59701E26"/>
    <w:rsid w:val="59861649"/>
    <w:rsid w:val="59A3044D"/>
    <w:rsid w:val="5AFA409D"/>
    <w:rsid w:val="5BD91F04"/>
    <w:rsid w:val="5C20088E"/>
    <w:rsid w:val="5CC66005"/>
    <w:rsid w:val="5E2A4C99"/>
    <w:rsid w:val="5EB033F0"/>
    <w:rsid w:val="5FB40CBE"/>
    <w:rsid w:val="60011A2A"/>
    <w:rsid w:val="601B6F8F"/>
    <w:rsid w:val="604E1113"/>
    <w:rsid w:val="605A76EC"/>
    <w:rsid w:val="609F0F0C"/>
    <w:rsid w:val="61446072"/>
    <w:rsid w:val="619878F2"/>
    <w:rsid w:val="62B80AC5"/>
    <w:rsid w:val="63B82D47"/>
    <w:rsid w:val="63BD210C"/>
    <w:rsid w:val="65053D6A"/>
    <w:rsid w:val="65717652"/>
    <w:rsid w:val="663171DE"/>
    <w:rsid w:val="675D123C"/>
    <w:rsid w:val="67EA73FF"/>
    <w:rsid w:val="680D4AB2"/>
    <w:rsid w:val="687A681D"/>
    <w:rsid w:val="68C6019C"/>
    <w:rsid w:val="69D1246D"/>
    <w:rsid w:val="6B5275DD"/>
    <w:rsid w:val="6B85440A"/>
    <w:rsid w:val="6BDB6883"/>
    <w:rsid w:val="6C022DB1"/>
    <w:rsid w:val="6D0B3EE8"/>
    <w:rsid w:val="6D1C4347"/>
    <w:rsid w:val="6E7D2BC3"/>
    <w:rsid w:val="6EED1FF5"/>
    <w:rsid w:val="700630E4"/>
    <w:rsid w:val="70A97C9F"/>
    <w:rsid w:val="71B132B0"/>
    <w:rsid w:val="71C72AD3"/>
    <w:rsid w:val="72AC3A77"/>
    <w:rsid w:val="731735E6"/>
    <w:rsid w:val="73510683"/>
    <w:rsid w:val="73942E89"/>
    <w:rsid w:val="74356515"/>
    <w:rsid w:val="74BE4D8B"/>
    <w:rsid w:val="756D1BE3"/>
    <w:rsid w:val="75F12D58"/>
    <w:rsid w:val="7640432C"/>
    <w:rsid w:val="76EC2FDC"/>
    <w:rsid w:val="779679BF"/>
    <w:rsid w:val="77E37F89"/>
    <w:rsid w:val="77ED2B68"/>
    <w:rsid w:val="7A992B33"/>
    <w:rsid w:val="7BFD5343"/>
    <w:rsid w:val="7C305719"/>
    <w:rsid w:val="7D4937F0"/>
    <w:rsid w:val="7DD10836"/>
    <w:rsid w:val="7DFB58B2"/>
    <w:rsid w:val="7ECD36F3"/>
    <w:rsid w:val="7EF44017"/>
    <w:rsid w:val="7F3C6183"/>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rFonts w:ascii="Times New Roman"/>
      <w:b/>
      <w:bCs/>
      <w:kern w:val="44"/>
      <w:sz w:val="30"/>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tabs>
        <w:tab w:val="center" w:pos="4153"/>
        <w:tab w:val="right" w:pos="8306"/>
      </w:tabs>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51"/>
    <w:basedOn w:val="7"/>
    <w:qFormat/>
    <w:uiPriority w:val="0"/>
    <w:rPr>
      <w:rFonts w:hint="eastAsia" w:ascii="宋体" w:hAnsi="宋体" w:eastAsia="宋体" w:cs="宋体"/>
      <w:color w:val="000000"/>
      <w:sz w:val="18"/>
      <w:szCs w:val="18"/>
      <w:u w:val="none"/>
    </w:rPr>
  </w:style>
  <w:style w:type="character" w:customStyle="1" w:styleId="12">
    <w:name w:val="font81"/>
    <w:basedOn w:val="7"/>
    <w:qFormat/>
    <w:uiPriority w:val="0"/>
    <w:rPr>
      <w:rFonts w:hint="default" w:ascii="Wingdings 2" w:hAnsi="Wingdings 2" w:eastAsia="Wingdings 2" w:cs="Wingdings 2"/>
      <w:color w:val="000000"/>
      <w:sz w:val="18"/>
      <w:szCs w:val="18"/>
      <w:u w:val="none"/>
    </w:rPr>
  </w:style>
  <w:style w:type="character" w:customStyle="1" w:styleId="13">
    <w:name w:val="font91"/>
    <w:basedOn w:val="7"/>
    <w:qFormat/>
    <w:uiPriority w:val="0"/>
    <w:rPr>
      <w:rFonts w:hint="eastAsia" w:ascii="宋体" w:hAnsi="宋体" w:eastAsia="宋体" w:cs="宋体"/>
      <w:color w:val="000000"/>
      <w:sz w:val="12"/>
      <w:szCs w:val="12"/>
      <w:u w:val="none"/>
    </w:rPr>
  </w:style>
  <w:style w:type="character" w:customStyle="1" w:styleId="14">
    <w:name w:val="font101"/>
    <w:basedOn w:val="7"/>
    <w:qFormat/>
    <w:uiPriority w:val="0"/>
    <w:rPr>
      <w:rFonts w:hint="default" w:ascii="Wingdings 2" w:hAnsi="Wingdings 2" w:eastAsia="Wingdings 2" w:cs="Wingdings 2"/>
      <w:color w:val="000000"/>
      <w:sz w:val="12"/>
      <w:szCs w:val="12"/>
      <w:u w:val="none"/>
    </w:rPr>
  </w:style>
  <w:style w:type="character" w:customStyle="1" w:styleId="15">
    <w:name w:val="font31"/>
    <w:basedOn w:val="7"/>
    <w:qFormat/>
    <w:uiPriority w:val="0"/>
    <w:rPr>
      <w:rFonts w:hint="eastAsia" w:ascii="宋体" w:hAnsi="宋体" w:eastAsia="宋体" w:cs="宋体"/>
      <w:color w:val="000000"/>
      <w:sz w:val="18"/>
      <w:szCs w:val="18"/>
      <w:u w:val="none"/>
    </w:rPr>
  </w:style>
  <w:style w:type="character" w:customStyle="1" w:styleId="16">
    <w:name w:val="font61"/>
    <w:basedOn w:val="7"/>
    <w:qFormat/>
    <w:uiPriority w:val="0"/>
    <w:rPr>
      <w:rFonts w:hint="default" w:ascii="Wingdings 2" w:hAnsi="Wingdings 2" w:eastAsia="Wingdings 2" w:cs="Wingdings 2"/>
      <w:color w:val="000000"/>
      <w:sz w:val="18"/>
      <w:szCs w:val="18"/>
      <w:u w:val="none"/>
    </w:rPr>
  </w:style>
  <w:style w:type="character" w:customStyle="1" w:styleId="17">
    <w:name w:val="font71"/>
    <w:basedOn w:val="7"/>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2672</Words>
  <Characters>2941</Characters>
  <Lines>0</Lines>
  <Paragraphs>0</Paragraphs>
  <TotalTime>11</TotalTime>
  <ScaleCrop>false</ScaleCrop>
  <LinksUpToDate>false</LinksUpToDate>
  <CharactersWithSpaces>2942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2024-03-25T06:00:00Z</dcterms:created>
  <dc:creator>gr</dc:creator>
  <cp:lastModifiedBy>Andrew</cp:lastModifiedBy>
  <dcterms:modified xsi:type="dcterms:W3CDTF">2026-06-12T01:02:40Z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7A28602E114A452F815F1720CF67E2D6</vt:lpwstr>
  </property>
  <property fmtid="{D5CDD505-2E9C-101B-9397-08002B2CF9AE}" pid="4" name="KSOTemplateDocerSaveRecord">
    <vt:lpwstr>eyJoZGlkIjoiZTk2Y2VkNjRhMmFiM2U3NWRmZWQzNDIzZmIzZTc3ZTciLCJ1c2VySWQiOiIzNjg5NjkwODMifQ==</vt:lpwstr>
  </property>
</Properties>
</file>